
<file path=[Content_Types].xml><?xml version="1.0" encoding="utf-8"?>
<Types xmlns="http://schemas.openxmlformats.org/package/2006/content-types">
  <Default Extension="xml" ContentType="application/xml"/>
  <Default Extension="rels" ContentType="application/vnd.openxmlformats-package.relationships+xml"/>
  <Override PartName="/word/webSettings.xml" ContentType="application/vnd.openxmlformats-officedocument.wordprocessingml.webSetting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styles.xml" ContentType="application/vnd.openxmlformats-officedocument.wordprocessingml.styles+xml"/>
  <Override PartName="/word/document.xml" ContentType="application/vnd.openxmlformats-officedocument.wordprocessingml.document.main+xml"/>
  <Override PartName="/word/comments.xml" ContentType="application/vnd.openxmlformats-officedocument.wordprocessingml.comments+xml"/>
  <Override PartName="/word/footnotes.xml" ContentType="application/vnd.openxmlformats-officedocument.wordprocessingml.footnotes+xml"/>
  <Override PartName="/word/media/rId54.png" ContentType="image/png"/>
  <Override PartName="/word/media/rId53.png" ContentType="image/png"/>
  <Override PartName="/word/media/rId55.png" ContentType="image/png"/>
  <Override PartName="/word/media/rId56.png" ContentType="image/png"/>
  <Override PartName="/word/media/rId57.png" ContentType="image/png"/>
  <Override PartName="/word/media/rId58.png" ContentType="image/png"/>
  <Override PartName="/word/media/rId24.png" ContentType="image/png"/>
  <Override PartName="/word/media/rId39.png" ContentType="image/png"/>
  <Override PartName="/word/media/rId46.png" ContentType="image/png"/>
  <Override PartName="/word/media/rId44.png" ContentType="image/png"/>
  <Override PartName="/word/media/rId47.png" ContentType="image/png"/>
  <Override PartName="/word/media/rId48.png" ContentType="image/png"/>
  <Override PartName="/word/media/rId49.png" ContentType="image/png"/>
  <Override PartName="/word/media/rId51.png" ContentType="image/png"/>
  <Override PartName="/word/media/rId30.png" ContentType="image/png"/>
  <Override PartName="/word/media/rId31.png" ContentType="image/png"/>
  <Override PartName="/word/media/rId32.png" ContentType="image/png"/>
  <Override PartName="/word/media/rId29.png" ContentType="image/png"/>
  <Override PartName="/word/media/rId28.png" ContentType="image/png"/>
  <Override PartName="/word/media/rId38.png" ContentType="image/png"/>
  <Override PartName="/word/media/rId33.png" ContentType="image/png"/>
  <Override PartName="/word/media/rId21.png" ContentType="image/png"/>
  <Override PartName="/word/media/rId25.png" ContentType="image/png"/>
  <Override PartName="/word/media/rId23.png" ContentType="image/png"/>
  <Override PartName="/word/media/rId27.png" ContentType="image/png"/>
  <Override PartName="/word/media/rId41.png" ContentType="image/png"/>
  <Override PartName="/word/media/rId42.png" ContentType="image/png"/>
  <Override PartName="/word/media/rId35.png" ContentType="image/png"/>
  <Override PartName="/word/media/rId36.png" ContentType="image/png"/>
</Types>
</file>

<file path=_rels/.rels><?xml version="1.0" encoding="UTF-8"?><Relationships xmlns="http://schemas.openxmlformats.org/package/2006/relationships"><Relationship Id="rId1" Type="http://schemas.openxmlformats.org/officeDocument/2006/relationships/officeDocument" Target="word/document.xml" /><Relationship Id="rId4" Type="http://schemas.openxmlformats.org/officeDocument/2006/relationships/extended-properties" Target="docProps/app.xml" /><Relationship Id="rId3" Type="http://schemas.openxmlformats.org/package/2006/relationships/metadata/core-properties" Target="docProps/core.xml" /><Relationship Id="rId5" Type="http://schemas.openxmlformats.org/officeDocument/2006/relationships/custom-properties" Target="docProps/custom.xml" /></Relationships>
</file>

<file path=word/document.xml><?xml version="1.0" encoding="utf-8"?>
<w:document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body>
    <w:bookmarkStart w:id="60" w:name="espace-documentaire"/>
    <w:p>
      <w:pPr>
        <w:pStyle w:val="Heading1"/>
      </w:pPr>
      <w:r>
        <w:t xml:space="preserve">Espace Documentaire</w:t>
      </w:r>
    </w:p>
    <w:p>
      <w:pPr>
        <w:pStyle w:val="FirstParagraph"/>
      </w:pPr>
      <w:r>
        <w:t xml:space="preserve">À chacun son classeur numérique ! Grâce à l’application</w:t>
      </w:r>
      <w:r>
        <w:t xml:space="preserve"> </w:t>
      </w:r>
      <w:r>
        <w:rPr>
          <w:bCs/>
          <w:b/>
        </w:rPr>
        <w:t xml:space="preserve">Espace documentaire</w:t>
      </w:r>
      <w:r>
        <w:t xml:space="preserve">, retrouvez, au même endroit, tous les documents utilisés à travers vos applis. Stockez d’autres fichiers, organisez-les et partagez-les dans votre espace en fonction de leurs thématiques, du cours ou de la classe concernée !</w:t>
      </w:r>
    </w:p>
    <w:bookmarkStart w:id="20" w:name="table-des-matières"/>
    <w:p>
      <w:pPr>
        <w:pStyle w:val="Heading4"/>
      </w:pPr>
      <w:r>
        <w:t xml:space="preserve">Table des matières</w:t>
      </w:r>
    </w:p>
    <w:p>
      <w:pPr>
        <w:numPr>
          <w:ilvl w:val="0"/>
          <w:numId w:val="1001"/>
        </w:numPr>
        <w:pStyle w:val="Compact"/>
      </w:pPr>
      <w:hyperlink w:anchor="présentation">
        <w:r>
          <w:rPr>
            <w:rStyle w:val="Hyperlink"/>
          </w:rPr>
          <w:t xml:space="preserve">Présentation</w:t>
        </w:r>
      </w:hyperlink>
    </w:p>
    <w:p>
      <w:pPr>
        <w:numPr>
          <w:ilvl w:val="0"/>
          <w:numId w:val="1001"/>
        </w:numPr>
        <w:pStyle w:val="Compact"/>
      </w:pPr>
      <w:hyperlink w:anchor="naviguer-dans-mon-espace-documentaire">
        <w:r>
          <w:rPr>
            <w:rStyle w:val="Hyperlink"/>
          </w:rPr>
          <w:t xml:space="preserve">Naviguer dans mon Espace Documentaire</w:t>
        </w:r>
      </w:hyperlink>
    </w:p>
    <w:p>
      <w:pPr>
        <w:numPr>
          <w:ilvl w:val="0"/>
          <w:numId w:val="1001"/>
        </w:numPr>
        <w:pStyle w:val="Compact"/>
      </w:pPr>
      <w:hyperlink w:anchor="importer-un-document">
        <w:r>
          <w:rPr>
            <w:rStyle w:val="Hyperlink"/>
          </w:rPr>
          <w:t xml:space="preserve">Importer un document</w:t>
        </w:r>
      </w:hyperlink>
    </w:p>
    <w:p>
      <w:pPr>
        <w:numPr>
          <w:ilvl w:val="0"/>
          <w:numId w:val="1001"/>
        </w:numPr>
        <w:pStyle w:val="Compact"/>
      </w:pPr>
      <w:hyperlink w:anchor="partager-un-document-ou-un-dossier">
        <w:r>
          <w:rPr>
            <w:rStyle w:val="Hyperlink"/>
          </w:rPr>
          <w:t xml:space="preserve">Partager un document ou un dossier</w:t>
        </w:r>
      </w:hyperlink>
    </w:p>
    <w:p>
      <w:pPr>
        <w:numPr>
          <w:ilvl w:val="0"/>
          <w:numId w:val="1001"/>
        </w:numPr>
        <w:pStyle w:val="Compact"/>
      </w:pPr>
      <w:hyperlink w:anchor="déplacer-un-document-ou-un-dossier">
        <w:r>
          <w:rPr>
            <w:rStyle w:val="Hyperlink"/>
          </w:rPr>
          <w:t xml:space="preserve">Déplacer un document ou un dossier</w:t>
        </w:r>
      </w:hyperlink>
    </w:p>
    <w:p>
      <w:pPr>
        <w:numPr>
          <w:ilvl w:val="0"/>
          <w:numId w:val="1001"/>
        </w:numPr>
        <w:pStyle w:val="Compact"/>
      </w:pPr>
      <w:hyperlink w:anchor="télécharger-un-document">
        <w:r>
          <w:rPr>
            <w:rStyle w:val="Hyperlink"/>
          </w:rPr>
          <w:t xml:space="preserve">Télécharger un document</w:t>
        </w:r>
      </w:hyperlink>
    </w:p>
    <w:p>
      <w:pPr>
        <w:numPr>
          <w:ilvl w:val="0"/>
          <w:numId w:val="1001"/>
        </w:numPr>
        <w:pStyle w:val="Compact"/>
      </w:pPr>
      <w:hyperlink w:anchor="connaître-lespace-de-stockage-disponible">
        <w:r>
          <w:rPr>
            <w:rStyle w:val="Hyperlink"/>
          </w:rPr>
          <w:t xml:space="preserve">Connaître l’espace de stockage disponible</w:t>
        </w:r>
      </w:hyperlink>
    </w:p>
    <w:p>
      <w:pPr>
        <w:numPr>
          <w:ilvl w:val="0"/>
          <w:numId w:val="1001"/>
        </w:numPr>
        <w:pStyle w:val="Compact"/>
      </w:pPr>
      <w:hyperlink w:anchor="ajouter-la-nouvelle-version-dun-document">
        <w:r>
          <w:rPr>
            <w:rStyle w:val="Hyperlink"/>
          </w:rPr>
          <w:t xml:space="preserve">Ajouter la nouvelle version d’un document</w:t>
        </w:r>
      </w:hyperlink>
    </w:p>
    <w:p>
      <w:pPr>
        <w:numPr>
          <w:ilvl w:val="0"/>
          <w:numId w:val="1001"/>
        </w:numPr>
        <w:pStyle w:val="Compact"/>
      </w:pPr>
      <w:hyperlink w:anchor="X8c3a4d952dd1994d776c7ba84847648e3cbbba1">
        <w:r>
          <w:rPr>
            <w:rStyle w:val="Hyperlink"/>
          </w:rPr>
          <w:t xml:space="preserve">Accéder aux anciennes versions de son document</w:t>
        </w:r>
      </w:hyperlink>
    </w:p>
    <w:p>
      <w:pPr>
        <w:numPr>
          <w:ilvl w:val="0"/>
          <w:numId w:val="1001"/>
        </w:numPr>
        <w:pStyle w:val="Compact"/>
      </w:pPr>
      <w:hyperlink w:anchor="le-drive">
        <w:r>
          <w:rPr>
            <w:rStyle w:val="Hyperlink"/>
          </w:rPr>
          <w:t xml:space="preserve">Le Drive</w:t>
        </w:r>
      </w:hyperlink>
    </w:p>
    <w:bookmarkEnd w:id="20"/>
    <w:bookmarkStart w:id="22" w:name="présentation"/>
    <w:p>
      <w:pPr>
        <w:pStyle w:val="Heading2"/>
      </w:pPr>
      <w:r>
        <w:t xml:space="preserve">Présentation</w:t>
      </w:r>
    </w:p>
    <w:p>
      <w:pPr>
        <w:pStyle w:val="FirstParagraph"/>
      </w:pPr>
      <w:r>
        <w:rPr>
          <w:bCs/>
          <w:b/>
        </w:rPr>
        <w:t xml:space="preserve">En centralisant l’ensemble des documents accessibles par l’utilisateur, l’appli Espace Documentaire permet d’intégrer facilement un contenu dans n’importe quelle appli.</w:t>
      </w:r>
    </w:p>
    <w:p>
      <w:pPr>
        <w:pStyle w:val="BodyText"/>
      </w:pPr>
      <w:r>
        <w:drawing>
          <wp:inline>
            <wp:extent cx="5334000" cy="2193897"/>
            <wp:effectExtent b="0" l="0" r="0" t="0"/>
            <wp:docPr descr="" title="" id="1" name="Picture"/>
            <a:graphic>
              <a:graphicData uri="http://schemas.openxmlformats.org/drawingml/2006/picture">
                <pic:pic>
                  <pic:nvPicPr>
                    <pic:cNvPr descr="img_cgi/drive/neo-espacedoc.png" id="0" name="Picture"/>
                    <pic:cNvPicPr>
                      <a:picLocks noChangeArrowheads="1" noChangeAspect="1"/>
                    </pic:cNvPicPr>
                  </pic:nvPicPr>
                  <pic:blipFill>
                    <a:blip r:embed="rId21"/>
                    <a:stretch>
                      <a:fillRect/>
                    </a:stretch>
                  </pic:blipFill>
                  <pic:spPr bwMode="auto">
                    <a:xfrm>
                      <a:off x="0" y="0"/>
                      <a:ext cx="5334000" cy="2193897"/>
                    </a:xfrm>
                    <a:prstGeom prst="rect">
                      <a:avLst/>
                    </a:prstGeom>
                    <a:noFill/>
                    <a:ln w="9525">
                      <a:noFill/>
                      <a:headEnd/>
                      <a:tailEnd/>
                    </a:ln>
                  </pic:spPr>
                </pic:pic>
              </a:graphicData>
            </a:graphic>
          </wp:inline>
        </w:drawing>
      </w:r>
    </w:p>
    <w:p>
      <w:pPr>
        <w:pStyle w:val="BodyText"/>
      </w:pPr>
      <w:r>
        <w:t xml:space="preserve">L’application Espace documentaire d’un utilisateur est composée de 4 sections :</w:t>
      </w:r>
    </w:p>
    <w:p>
      <w:pPr>
        <w:numPr>
          <w:ilvl w:val="0"/>
          <w:numId w:val="1002"/>
        </w:numPr>
      </w:pPr>
      <w:r>
        <w:rPr>
          <w:bCs/>
          <w:b/>
        </w:rPr>
        <w:t xml:space="preserve">Documents personnels</w:t>
      </w:r>
      <w:r>
        <w:t xml:space="preserve"> </w:t>
      </w:r>
      <w:r>
        <w:t xml:space="preserve">: cette section comporte les documents que vous avez importés dans l’espace documentaire mais que vous n’avez pas partagés à d’autres utilisateurs. Vous pouvez charger tous types de fichiers depuis votre ordinateur, qu’il s’agisse de documents texte ou PDF, d’images, de vidéos ou d’extraits audio.</w:t>
      </w:r>
    </w:p>
    <w:p>
      <w:pPr>
        <w:numPr>
          <w:ilvl w:val="0"/>
          <w:numId w:val="1002"/>
        </w:numPr>
      </w:pPr>
      <w:r>
        <w:rPr>
          <w:bCs/>
          <w:b/>
        </w:rPr>
        <w:t xml:space="preserve">Documents partagés</w:t>
      </w:r>
      <w:r>
        <w:t xml:space="preserve"> </w:t>
      </w:r>
      <w:r>
        <w:t xml:space="preserve">: Vous retrouvez dans ce dossier tous les documents partagés, que d’autres utilisateurs ont partagés avec vous, ou que vous leur avez partagés.</w:t>
      </w:r>
    </w:p>
    <w:p>
      <w:pPr>
        <w:numPr>
          <w:ilvl w:val="0"/>
          <w:numId w:val="1002"/>
        </w:numPr>
      </w:pPr>
      <w:r>
        <w:rPr>
          <w:bCs/>
          <w:b/>
        </w:rPr>
        <w:t xml:space="preserve">Documents ajoutés dans les applis</w:t>
      </w:r>
      <w:r>
        <w:t xml:space="preserve"> </w:t>
      </w:r>
      <w:r>
        <w:t xml:space="preserve">: Vous retrouverez ici tous les fichiers que vous avez ajouté dans d’autres applis (par exemple image d’un billet de blog).</w:t>
      </w:r>
    </w:p>
    <w:p>
      <w:pPr>
        <w:numPr>
          <w:ilvl w:val="0"/>
          <w:numId w:val="1002"/>
        </w:numPr>
      </w:pPr>
      <w:r>
        <w:rPr>
          <w:bCs/>
          <w:b/>
        </w:rPr>
        <w:t xml:space="preserve">Corbeille</w:t>
      </w:r>
      <w:r>
        <w:t xml:space="preserve"> </w:t>
      </w:r>
      <w:r>
        <w:t xml:space="preserve">: Cette section contient tous les documents que vous avez supprimés des autres sections. Les documents présents dans la corbeille sont comptabilisés dans l’espace de stockage utilisé.</w:t>
      </w:r>
    </w:p>
    <w:bookmarkEnd w:id="22"/>
    <w:bookmarkStart w:id="26" w:name="naviguer-dans-mon-espace-documentaire"/>
    <w:p>
      <w:pPr>
        <w:pStyle w:val="Heading2"/>
      </w:pPr>
      <w:r>
        <w:t xml:space="preserve">Naviguer dans mon Espace Documentaire</w:t>
      </w:r>
    </w:p>
    <w:p>
      <w:pPr>
        <w:pStyle w:val="FirstParagraph"/>
      </w:pPr>
      <w:r>
        <w:t xml:space="preserve">Trois types d’affichage de vos documents sont disponibles en haut à droite de l’espace documentaire : un affichage sous forme de vignettes (A), un affichage détaillé ou un carrousel d’images (C) qui permet de faire défiler automatiquement et manuellement les images du dossier sélectionné.</w:t>
      </w:r>
    </w:p>
    <w:p>
      <w:pPr>
        <w:pStyle w:val="BodyText"/>
      </w:pPr>
      <w:r>
        <w:drawing>
          <wp:inline>
            <wp:extent cx="5334000" cy="2482219"/>
            <wp:effectExtent b="0" l="0" r="0" t="0"/>
            <wp:docPr descr="" title="" id="1" name="Picture"/>
            <a:graphic>
              <a:graphicData uri="http://schemas.openxmlformats.org/drawingml/2006/picture">
                <pic:pic>
                  <pic:nvPicPr>
                    <pic:cNvPr descr="img_cgi/drive/neo-espacedoc_caroussel2.png" id="0" name="Picture"/>
                    <pic:cNvPicPr>
                      <a:picLocks noChangeArrowheads="1" noChangeAspect="1"/>
                    </pic:cNvPicPr>
                  </pic:nvPicPr>
                  <pic:blipFill>
                    <a:blip r:embed="rId23"/>
                    <a:stretch>
                      <a:fillRect/>
                    </a:stretch>
                  </pic:blipFill>
                  <pic:spPr bwMode="auto">
                    <a:xfrm>
                      <a:off x="0" y="0"/>
                      <a:ext cx="5334000" cy="2482219"/>
                    </a:xfrm>
                    <a:prstGeom prst="rect">
                      <a:avLst/>
                    </a:prstGeom>
                    <a:noFill/>
                    <a:ln w="9525">
                      <a:noFill/>
                      <a:headEnd/>
                      <a:tailEnd/>
                    </a:ln>
                  </pic:spPr>
                </pic:pic>
              </a:graphicData>
            </a:graphic>
          </wp:inline>
        </w:drawing>
      </w:r>
    </w:p>
    <w:p>
      <w:pPr>
        <w:pStyle w:val="BodyText"/>
      </w:pPr>
      <w:r>
        <w:t xml:space="preserve">Pour</w:t>
      </w:r>
      <w:r>
        <w:t xml:space="preserve"> </w:t>
      </w:r>
      <w:r>
        <w:rPr>
          <w:bCs/>
          <w:b/>
        </w:rPr>
        <w:t xml:space="preserve">accéder au menu d’option</w:t>
      </w:r>
      <w:r>
        <w:t xml:space="preserve"> </w:t>
      </w:r>
      <w:r>
        <w:t xml:space="preserve">d’un fichier ou d’un dossier, vous devez</w:t>
      </w:r>
      <w:r>
        <w:t xml:space="preserve"> </w:t>
      </w:r>
      <w:r>
        <w:rPr>
          <w:bCs/>
          <w:b/>
        </w:rPr>
        <w:t xml:space="preserve">cliquer une fois</w:t>
      </w:r>
      <w:r>
        <w:t xml:space="preserve"> </w:t>
      </w:r>
      <w:r>
        <w:t xml:space="preserve">dessus. Le menu s’affiche ensuite en bas de la page et vous pouvez choisir les actions à effectuer.</w:t>
      </w:r>
      <w:r>
        <w:t xml:space="preserve"> </w:t>
      </w:r>
      <w:r>
        <w:t xml:space="preserve">Vous devez cliquer une nouvelle fois sur le fichier ou le dossier pour le désélectionner.</w:t>
      </w:r>
    </w:p>
    <w:p>
      <w:pPr>
        <w:pStyle w:val="BodyText"/>
      </w:pPr>
      <w:r>
        <w:drawing>
          <wp:inline>
            <wp:extent cx="5334000" cy="2419746"/>
            <wp:effectExtent b="0" l="0" r="0" t="0"/>
            <wp:docPr descr="" title="" id="1" name="Picture"/>
            <a:graphic>
              <a:graphicData uri="http://schemas.openxmlformats.org/drawingml/2006/picture">
                <pic:pic>
                  <pic:nvPicPr>
                    <pic:cNvPr descr="img_cgi/drive/2d-espace-documentaire-1.png" id="0" name="Picture"/>
                    <pic:cNvPicPr>
                      <a:picLocks noChangeArrowheads="1" noChangeAspect="1"/>
                    </pic:cNvPicPr>
                  </pic:nvPicPr>
                  <pic:blipFill>
                    <a:blip r:embed="rId24"/>
                    <a:stretch>
                      <a:fillRect/>
                    </a:stretch>
                  </pic:blipFill>
                  <pic:spPr bwMode="auto">
                    <a:xfrm>
                      <a:off x="0" y="0"/>
                      <a:ext cx="5334000" cy="2419746"/>
                    </a:xfrm>
                    <a:prstGeom prst="rect">
                      <a:avLst/>
                    </a:prstGeom>
                    <a:noFill/>
                    <a:ln w="9525">
                      <a:noFill/>
                      <a:headEnd/>
                      <a:tailEnd/>
                    </a:ln>
                  </pic:spPr>
                </pic:pic>
              </a:graphicData>
            </a:graphic>
          </wp:inline>
        </w:drawing>
      </w:r>
    </w:p>
    <w:p>
      <w:pPr>
        <w:pStyle w:val="BodyText"/>
      </w:pPr>
      <w:r>
        <w:t xml:space="preserve">Pour</w:t>
      </w:r>
      <w:r>
        <w:t xml:space="preserve"> </w:t>
      </w:r>
      <w:r>
        <w:rPr>
          <w:bCs/>
          <w:b/>
        </w:rPr>
        <w:t xml:space="preserve">visualiser un fichier</w:t>
      </w:r>
      <w:r>
        <w:t xml:space="preserve"> </w:t>
      </w:r>
      <w:r>
        <w:t xml:space="preserve">sur la visionneuse de l’ENT ou pour</w:t>
      </w:r>
      <w:r>
        <w:t xml:space="preserve"> </w:t>
      </w:r>
      <w:r>
        <w:rPr>
          <w:bCs/>
          <w:b/>
        </w:rPr>
        <w:t xml:space="preserve">ouvrir un dossier</w:t>
      </w:r>
      <w:r>
        <w:t xml:space="preserve">, vous devez</w:t>
      </w:r>
      <w:r>
        <w:t xml:space="preserve"> </w:t>
      </w:r>
      <w:r>
        <w:rPr>
          <w:bCs/>
          <w:b/>
        </w:rPr>
        <w:t xml:space="preserve">double-cliquer dessus</w:t>
      </w:r>
      <w:r>
        <w:t xml:space="preserve">.</w:t>
      </w:r>
    </w:p>
    <w:p>
      <w:pPr>
        <w:pStyle w:val="BodyText"/>
      </w:pPr>
      <w:r>
        <w:t xml:space="preserve">Depuis la visionneuse de document, vous pouvez accéder à un aperçu du document :</w:t>
      </w:r>
    </w:p>
    <w:p>
      <w:pPr>
        <w:pStyle w:val="BodyText"/>
      </w:pPr>
      <w:r>
        <w:drawing>
          <wp:inline>
            <wp:extent cx="5334000" cy="2610918"/>
            <wp:effectExtent b="0" l="0" r="0" t="0"/>
            <wp:docPr descr="" title="" id="1" name="Picture"/>
            <a:graphic>
              <a:graphicData uri="http://schemas.openxmlformats.org/drawingml/2006/picture">
                <pic:pic>
                  <pic:nvPicPr>
                    <pic:cNvPr descr="img_cgi/drive/neo-espacedoc_apercu.png" id="0" name="Picture"/>
                    <pic:cNvPicPr>
                      <a:picLocks noChangeArrowheads="1" noChangeAspect="1"/>
                    </pic:cNvPicPr>
                  </pic:nvPicPr>
                  <pic:blipFill>
                    <a:blip r:embed="rId25"/>
                    <a:stretch>
                      <a:fillRect/>
                    </a:stretch>
                  </pic:blipFill>
                  <pic:spPr bwMode="auto">
                    <a:xfrm>
                      <a:off x="0" y="0"/>
                      <a:ext cx="5334000" cy="2610918"/>
                    </a:xfrm>
                    <a:prstGeom prst="rect">
                      <a:avLst/>
                    </a:prstGeom>
                    <a:noFill/>
                    <a:ln w="9525">
                      <a:noFill/>
                      <a:headEnd/>
                      <a:tailEnd/>
                    </a:ln>
                  </pic:spPr>
                </pic:pic>
              </a:graphicData>
            </a:graphic>
          </wp:inline>
        </w:drawing>
      </w:r>
    </w:p>
    <w:p>
      <w:pPr>
        <w:pStyle w:val="BodyText"/>
      </w:pPr>
      <w:r>
        <w:t xml:space="preserve">Vous pouvez également sélectionner plusieurs fichiers ou dossiers si vous souhaitez effectuer une action sur tous ces documents simultanément.</w:t>
      </w:r>
    </w:p>
    <w:p>
      <w:pPr>
        <w:pStyle w:val="BodyText"/>
      </w:pPr>
      <w:r>
        <w:rPr>
          <w:bCs/>
          <w:b/>
        </w:rPr>
        <w:t xml:space="preserve">ATTENTION</w:t>
      </w:r>
      <w:r>
        <w:t xml:space="preserve"> </w:t>
      </w:r>
      <w:r>
        <w:t xml:space="preserve">Si vous effectuez une action de partage sur plusieurs fichiers ou dossiers alors que l’un de ces fichiers ou dossiers possède déjà un partage, vous supprimerez l’ancien partage effectué sur ce fichier ou dossier.</w:t>
      </w:r>
    </w:p>
    <w:bookmarkEnd w:id="26"/>
    <w:bookmarkStart w:id="34" w:name="importer-un-document"/>
    <w:p>
      <w:pPr>
        <w:pStyle w:val="Heading2"/>
      </w:pPr>
      <w:r>
        <w:t xml:space="preserve">Importer un document</w:t>
      </w:r>
    </w:p>
    <w:p>
      <w:pPr>
        <w:pStyle w:val="FirstParagraph"/>
      </w:pPr>
      <w:r>
        <w:t xml:space="preserve">Pour importer un document dans votre espace de stockage personnel ou dans un dossier partagé avec vous (en contribution au minimum), cliquez sur le bouton « Importer » situé en haut de l’interface.</w:t>
      </w:r>
    </w:p>
    <w:p>
      <w:pPr>
        <w:pStyle w:val="BodyText"/>
      </w:pPr>
      <w:r>
        <w:drawing>
          <wp:inline>
            <wp:extent cx="5334000" cy="2196716"/>
            <wp:effectExtent b="0" l="0" r="0" t="0"/>
            <wp:docPr descr="" title="" id="1" name="Picture"/>
            <a:graphic>
              <a:graphicData uri="http://schemas.openxmlformats.org/drawingml/2006/picture">
                <pic:pic>
                  <pic:nvPicPr>
                    <pic:cNvPr descr="img_cgi/drive/neo-espacedoc_importer.png" id="0" name="Picture"/>
                    <pic:cNvPicPr>
                      <a:picLocks noChangeArrowheads="1" noChangeAspect="1"/>
                    </pic:cNvPicPr>
                  </pic:nvPicPr>
                  <pic:blipFill>
                    <a:blip r:embed="rId27"/>
                    <a:stretch>
                      <a:fillRect/>
                    </a:stretch>
                  </pic:blipFill>
                  <pic:spPr bwMode="auto">
                    <a:xfrm>
                      <a:off x="0" y="0"/>
                      <a:ext cx="5334000" cy="2196716"/>
                    </a:xfrm>
                    <a:prstGeom prst="rect">
                      <a:avLst/>
                    </a:prstGeom>
                    <a:noFill/>
                    <a:ln w="9525">
                      <a:noFill/>
                      <a:headEnd/>
                      <a:tailEnd/>
                    </a:ln>
                  </pic:spPr>
                </pic:pic>
              </a:graphicData>
            </a:graphic>
          </wp:inline>
        </w:drawing>
      </w:r>
    </w:p>
    <w:p>
      <w:pPr>
        <w:pStyle w:val="BodyText"/>
      </w:pPr>
      <w:r>
        <w:t xml:space="preserve">N.B. :</w:t>
      </w:r>
      <w:r>
        <w:t xml:space="preserve"> </w:t>
      </w:r>
      <w:r>
        <w:rPr>
          <w:iCs/>
          <w:i/>
        </w:rPr>
        <w:t xml:space="preserve">Le bouton IMPORTER apparait lorsque la section des</w:t>
      </w:r>
      <w:r>
        <w:rPr>
          <w:iCs/>
          <w:i/>
        </w:rPr>
        <w:t xml:space="preserve"> </w:t>
      </w:r>
      <w:r>
        <w:rPr>
          <w:iCs/>
          <w:i/>
        </w:rPr>
        <w:t xml:space="preserve">“</w:t>
      </w:r>
      <w:r>
        <w:rPr>
          <w:iCs/>
          <w:i/>
        </w:rPr>
        <w:t xml:space="preserve">Documents personnels</w:t>
      </w:r>
      <w:r>
        <w:rPr>
          <w:iCs/>
          <w:i/>
        </w:rPr>
        <w:t xml:space="preserve">”</w:t>
      </w:r>
      <w:r>
        <w:rPr>
          <w:iCs/>
          <w:i/>
        </w:rPr>
        <w:t xml:space="preserve"> </w:t>
      </w:r>
      <w:r>
        <w:rPr>
          <w:iCs/>
          <w:i/>
        </w:rPr>
        <w:t xml:space="preserve">ou celle des</w:t>
      </w:r>
      <w:r>
        <w:rPr>
          <w:iCs/>
          <w:i/>
        </w:rPr>
        <w:t xml:space="preserve"> </w:t>
      </w:r>
      <w:r>
        <w:rPr>
          <w:iCs/>
          <w:i/>
        </w:rPr>
        <w:t xml:space="preserve">“</w:t>
      </w:r>
      <w:r>
        <w:rPr>
          <w:iCs/>
          <w:i/>
        </w:rPr>
        <w:t xml:space="preserve">Documents partagés</w:t>
      </w:r>
      <w:r>
        <w:rPr>
          <w:iCs/>
          <w:i/>
        </w:rPr>
        <w:t xml:space="preserve">”</w:t>
      </w:r>
      <w:r>
        <w:rPr>
          <w:iCs/>
          <w:i/>
        </w:rPr>
        <w:t xml:space="preserve"> </w:t>
      </w:r>
      <w:r>
        <w:rPr>
          <w:iCs/>
          <w:i/>
        </w:rPr>
        <w:t xml:space="preserve">est sélectionnée. En cas de positionnement sur la section</w:t>
      </w:r>
      <w:r>
        <w:rPr>
          <w:iCs/>
          <w:i/>
        </w:rPr>
        <w:t xml:space="preserve"> </w:t>
      </w:r>
      <w:r>
        <w:rPr>
          <w:iCs/>
          <w:i/>
        </w:rPr>
        <w:t xml:space="preserve">“</w:t>
      </w:r>
      <w:r>
        <w:rPr>
          <w:iCs/>
          <w:i/>
        </w:rPr>
        <w:t xml:space="preserve">Documents partagés</w:t>
      </w:r>
      <w:r>
        <w:rPr>
          <w:iCs/>
          <w:i/>
        </w:rPr>
        <w:t xml:space="preserve">”</w:t>
      </w:r>
      <w:r>
        <w:rPr>
          <w:iCs/>
          <w:i/>
        </w:rPr>
        <w:t xml:space="preserve">, une fenêtre de partage s’ouvrira automatiquement suite à l’import de document.</w:t>
      </w:r>
    </w:p>
    <w:p>
      <w:pPr>
        <w:pStyle w:val="BodyText"/>
      </w:pPr>
      <w:r>
        <w:t xml:space="preserve">Dans la nouvelle fenêtre, suivez les étapes suivantes :</w:t>
      </w:r>
    </w:p>
    <w:p>
      <w:pPr>
        <w:numPr>
          <w:ilvl w:val="0"/>
          <w:numId w:val="1003"/>
        </w:numPr>
        <w:pStyle w:val="Compact"/>
      </w:pPr>
      <w:r>
        <w:t xml:space="preserve">Cliquez sur « Parcourir » et sélectionnez sur votre ordinateur le(s) document(s) que vous souhaitez enregistrer dans l’espace documentaire. Vous pouvez également effectuer un glisser-déposer multiple.</w:t>
      </w:r>
    </w:p>
    <w:p>
      <w:pPr>
        <w:numPr>
          <w:ilvl w:val="0"/>
          <w:numId w:val="1003"/>
        </w:numPr>
        <w:pStyle w:val="Compact"/>
      </w:pPr>
      <w:r>
        <w:t xml:space="preserve">Cliquez sur « Importer ».</w:t>
      </w:r>
    </w:p>
    <w:p>
      <w:pPr>
        <w:pStyle w:val="FirstParagraph"/>
      </w:pPr>
      <w:r>
        <w:drawing>
          <wp:inline>
            <wp:extent cx="5115524" cy="3325090"/>
            <wp:effectExtent b="0" l="0" r="0" t="0"/>
            <wp:docPr descr="" title="" id="1" name="Picture"/>
            <a:graphic>
              <a:graphicData uri="http://schemas.openxmlformats.org/drawingml/2006/picture">
                <pic:pic>
                  <pic:nvPicPr>
                    <pic:cNvPr descr="img_cgi/drive/fenetre-import-vide-1-4.png" id="0" name="Picture"/>
                    <pic:cNvPicPr>
                      <a:picLocks noChangeArrowheads="1" noChangeAspect="1"/>
                    </pic:cNvPicPr>
                  </pic:nvPicPr>
                  <pic:blipFill>
                    <a:blip r:embed="rId28"/>
                    <a:stretch>
                      <a:fillRect/>
                    </a:stretch>
                  </pic:blipFill>
                  <pic:spPr bwMode="auto">
                    <a:xfrm>
                      <a:off x="0" y="0"/>
                      <a:ext cx="5115524" cy="3325090"/>
                    </a:xfrm>
                    <a:prstGeom prst="rect">
                      <a:avLst/>
                    </a:prstGeom>
                    <a:noFill/>
                    <a:ln w="9525">
                      <a:noFill/>
                      <a:headEnd/>
                      <a:tailEnd/>
                    </a:ln>
                  </pic:spPr>
                </pic:pic>
              </a:graphicData>
            </a:graphic>
          </wp:inline>
        </w:drawing>
      </w:r>
    </w:p>
    <w:p>
      <w:pPr>
        <w:pStyle w:val="BodyText"/>
      </w:pPr>
      <w:r>
        <w:rPr>
          <w:bCs/>
          <w:b/>
        </w:rPr>
        <w:t xml:space="preserve">Vous pouvez importer plusieurs fichiers en une seule fois, si vous en sélectionnez plusieurs sur votre ordinateur.</w:t>
      </w:r>
    </w:p>
    <w:p>
      <w:pPr>
        <w:pStyle w:val="BodyText"/>
      </w:pPr>
      <w:r>
        <w:drawing>
          <wp:inline>
            <wp:extent cx="5334000" cy="4885944"/>
            <wp:effectExtent b="0" l="0" r="0" t="0"/>
            <wp:docPr descr="" title="" id="1" name="Picture"/>
            <a:graphic>
              <a:graphicData uri="http://schemas.openxmlformats.org/drawingml/2006/picture">
                <pic:pic>
                  <pic:nvPicPr>
                    <pic:cNvPr descr="img_cgi/drive/fenetre-import-full-1-1-1.png" id="0" name="Picture"/>
                    <pic:cNvPicPr>
                      <a:picLocks noChangeArrowheads="1" noChangeAspect="1"/>
                    </pic:cNvPicPr>
                  </pic:nvPicPr>
                  <pic:blipFill>
                    <a:blip r:embed="rId29"/>
                    <a:stretch>
                      <a:fillRect/>
                    </a:stretch>
                  </pic:blipFill>
                  <pic:spPr bwMode="auto">
                    <a:xfrm>
                      <a:off x="0" y="0"/>
                      <a:ext cx="5334000" cy="4885944"/>
                    </a:xfrm>
                    <a:prstGeom prst="rect">
                      <a:avLst/>
                    </a:prstGeom>
                    <a:noFill/>
                    <a:ln w="9525">
                      <a:noFill/>
                      <a:headEnd/>
                      <a:tailEnd/>
                    </a:ln>
                  </pic:spPr>
                </pic:pic>
              </a:graphicData>
            </a:graphic>
          </wp:inline>
        </w:drawing>
      </w:r>
    </w:p>
    <w:p>
      <w:pPr>
        <w:pStyle w:val="BodyText"/>
      </w:pPr>
      <w:r>
        <w:t xml:space="preserve">Il est possible d’</w:t>
      </w:r>
      <w:r>
        <w:rPr>
          <w:bCs/>
          <w:b/>
        </w:rPr>
        <w:t xml:space="preserve">importer un fichier compressé</w:t>
      </w:r>
      <w:r>
        <w:t xml:space="preserve"> </w:t>
      </w:r>
      <w:r>
        <w:t xml:space="preserve">(.zip) et de choisir au moment de l’importation de conserver ou non la compression.</w:t>
      </w:r>
    </w:p>
    <w:p>
      <w:pPr>
        <w:pStyle w:val="BodyText"/>
      </w:pPr>
      <w:r>
        <w:drawing>
          <wp:inline>
            <wp:extent cx="5320145" cy="1604995"/>
            <wp:effectExtent b="0" l="0" r="0" t="0"/>
            <wp:docPr descr="" title="" id="1" name="Picture"/>
            <a:graphic>
              <a:graphicData uri="http://schemas.openxmlformats.org/drawingml/2006/picture">
                <pic:pic>
                  <pic:nvPicPr>
                    <pic:cNvPr descr="img_cgi/drive/esp-doc-neo-1.png" id="0" name="Picture"/>
                    <pic:cNvPicPr>
                      <a:picLocks noChangeArrowheads="1" noChangeAspect="1"/>
                    </pic:cNvPicPr>
                  </pic:nvPicPr>
                  <pic:blipFill>
                    <a:blip r:embed="rId30"/>
                    <a:stretch>
                      <a:fillRect/>
                    </a:stretch>
                  </pic:blipFill>
                  <pic:spPr bwMode="auto">
                    <a:xfrm>
                      <a:off x="0" y="0"/>
                      <a:ext cx="5320145" cy="1604995"/>
                    </a:xfrm>
                    <a:prstGeom prst="rect">
                      <a:avLst/>
                    </a:prstGeom>
                    <a:noFill/>
                    <a:ln w="9525">
                      <a:noFill/>
                      <a:headEnd/>
                      <a:tailEnd/>
                    </a:ln>
                  </pic:spPr>
                </pic:pic>
              </a:graphicData>
            </a:graphic>
          </wp:inline>
        </w:drawing>
      </w:r>
    </w:p>
    <w:p>
      <w:pPr>
        <w:pStyle w:val="BodyText"/>
      </w:pPr>
      <w:r>
        <w:t xml:space="preserve">L’arborescence des documents de votre fichier sera parfaitement conservée au moment de l’import.</w:t>
      </w:r>
    </w:p>
    <w:p>
      <w:pPr>
        <w:pStyle w:val="BodyText"/>
      </w:pPr>
      <w:r>
        <w:drawing>
          <wp:inline>
            <wp:extent cx="1879955" cy="978344"/>
            <wp:effectExtent b="0" l="0" r="0" t="0"/>
            <wp:docPr descr="" title="" id="1" name="Picture"/>
            <a:graphic>
              <a:graphicData uri="http://schemas.openxmlformats.org/drawingml/2006/picture">
                <pic:pic>
                  <pic:nvPicPr>
                    <pic:cNvPr descr="img_cgi/drive/esp-doc-neo-3.png" id="0" name="Picture"/>
                    <pic:cNvPicPr>
                      <a:picLocks noChangeArrowheads="1" noChangeAspect="1"/>
                    </pic:cNvPicPr>
                  </pic:nvPicPr>
                  <pic:blipFill>
                    <a:blip r:embed="rId31"/>
                    <a:stretch>
                      <a:fillRect/>
                    </a:stretch>
                  </pic:blipFill>
                  <pic:spPr bwMode="auto">
                    <a:xfrm>
                      <a:off x="0" y="0"/>
                      <a:ext cx="1879955" cy="978344"/>
                    </a:xfrm>
                    <a:prstGeom prst="rect">
                      <a:avLst/>
                    </a:prstGeom>
                    <a:noFill/>
                    <a:ln w="9525">
                      <a:noFill/>
                      <a:headEnd/>
                      <a:tailEnd/>
                    </a:ln>
                  </pic:spPr>
                </pic:pic>
              </a:graphicData>
            </a:graphic>
          </wp:inline>
        </w:drawing>
      </w:r>
    </w:p>
    <w:p>
      <w:pPr>
        <w:pStyle w:val="BodyText"/>
      </w:pPr>
      <w:r>
        <w:drawing>
          <wp:inline>
            <wp:extent cx="3587261" cy="927188"/>
            <wp:effectExtent b="0" l="0" r="0" t="0"/>
            <wp:docPr descr="" title="" id="1" name="Picture"/>
            <a:graphic>
              <a:graphicData uri="http://schemas.openxmlformats.org/drawingml/2006/picture">
                <pic:pic>
                  <pic:nvPicPr>
                    <pic:cNvPr descr="img_cgi/drive/esp-doc-neo-4.png" id="0" name="Picture"/>
                    <pic:cNvPicPr>
                      <a:picLocks noChangeArrowheads="1" noChangeAspect="1"/>
                    </pic:cNvPicPr>
                  </pic:nvPicPr>
                  <pic:blipFill>
                    <a:blip r:embed="rId32"/>
                    <a:stretch>
                      <a:fillRect/>
                    </a:stretch>
                  </pic:blipFill>
                  <pic:spPr bwMode="auto">
                    <a:xfrm>
                      <a:off x="0" y="0"/>
                      <a:ext cx="3587261" cy="927188"/>
                    </a:xfrm>
                    <a:prstGeom prst="rect">
                      <a:avLst/>
                    </a:prstGeom>
                    <a:noFill/>
                    <a:ln w="9525">
                      <a:noFill/>
                      <a:headEnd/>
                      <a:tailEnd/>
                    </a:ln>
                  </pic:spPr>
                </pic:pic>
              </a:graphicData>
            </a:graphic>
          </wp:inline>
        </w:drawing>
      </w:r>
    </w:p>
    <w:p>
      <w:pPr>
        <w:pStyle w:val="BodyText"/>
      </w:pPr>
      <w:r>
        <w:t xml:space="preserve">Vous pouvez également importer un document ou plusieurs documents en effectuant un glisser-déposer. Pour cela, sélectionnez le ou les documents à déplacer depuis votre espace de travail et glissez-le vers son nouvel emplacement !</w:t>
      </w:r>
    </w:p>
    <w:p>
      <w:pPr>
        <w:pStyle w:val="BodyText"/>
      </w:pPr>
      <w:r>
        <w:drawing>
          <wp:inline>
            <wp:extent cx="5334000" cy="2246114"/>
            <wp:effectExtent b="0" l="0" r="0" t="0"/>
            <wp:docPr descr="" title="" id="1" name="Picture"/>
            <a:graphic>
              <a:graphicData uri="http://schemas.openxmlformats.org/drawingml/2006/picture">
                <pic:pic>
                  <pic:nvPicPr>
                    <pic:cNvPr descr="img_cgi/drive/image-8-1.png" id="0" name="Picture"/>
                    <pic:cNvPicPr>
                      <a:picLocks noChangeArrowheads="1" noChangeAspect="1"/>
                    </pic:cNvPicPr>
                  </pic:nvPicPr>
                  <pic:blipFill>
                    <a:blip r:embed="rId33"/>
                    <a:stretch>
                      <a:fillRect/>
                    </a:stretch>
                  </pic:blipFill>
                  <pic:spPr bwMode="auto">
                    <a:xfrm>
                      <a:off x="0" y="0"/>
                      <a:ext cx="5334000" cy="2246114"/>
                    </a:xfrm>
                    <a:prstGeom prst="rect">
                      <a:avLst/>
                    </a:prstGeom>
                    <a:noFill/>
                    <a:ln w="9525">
                      <a:noFill/>
                      <a:headEnd/>
                      <a:tailEnd/>
                    </a:ln>
                  </pic:spPr>
                </pic:pic>
              </a:graphicData>
            </a:graphic>
          </wp:inline>
        </w:drawing>
      </w:r>
    </w:p>
    <w:bookmarkEnd w:id="34"/>
    <w:bookmarkStart w:id="37" w:name="partager-un-document-ou-un-dossier"/>
    <w:p>
      <w:pPr>
        <w:pStyle w:val="Heading2"/>
      </w:pPr>
      <w:r>
        <w:t xml:space="preserve">Partager un document ou un dossier</w:t>
      </w:r>
    </w:p>
    <w:p>
      <w:pPr>
        <w:pStyle w:val="FirstParagraph"/>
      </w:pPr>
      <w:r>
        <w:t xml:space="preserve">Pour partager votre document avec d’autres utilisateurs, suivez les étapes suivantes :</w:t>
      </w:r>
    </w:p>
    <w:p>
      <w:pPr>
        <w:numPr>
          <w:ilvl w:val="0"/>
          <w:numId w:val="1004"/>
        </w:numPr>
        <w:pStyle w:val="Compact"/>
      </w:pPr>
      <w:r>
        <w:t xml:space="preserve">Sélectionnez le document ou dossier en question en cliquant dessus (1)</w:t>
      </w:r>
    </w:p>
    <w:p>
      <w:pPr>
        <w:numPr>
          <w:ilvl w:val="0"/>
          <w:numId w:val="1004"/>
        </w:numPr>
        <w:pStyle w:val="Compact"/>
      </w:pPr>
      <w:r>
        <w:t xml:space="preserve">Cliquez sur le bouton</w:t>
      </w:r>
      <w:r>
        <w:t xml:space="preserve"> </w:t>
      </w:r>
      <w:r>
        <w:t xml:space="preserve">“</w:t>
      </w:r>
      <w:r>
        <w:t xml:space="preserve">Partager</w:t>
      </w:r>
      <w:r>
        <w:t xml:space="preserve">”</w:t>
      </w:r>
      <w:r>
        <w:t xml:space="preserve"> </w:t>
      </w:r>
      <w:r>
        <w:t xml:space="preserve">en bas de l’écran (2)</w:t>
      </w:r>
    </w:p>
    <w:p>
      <w:pPr>
        <w:pStyle w:val="FirstParagraph"/>
      </w:pPr>
      <w:r>
        <w:drawing>
          <wp:inline>
            <wp:extent cx="5334000" cy="2458640"/>
            <wp:effectExtent b="0" l="0" r="0" t="0"/>
            <wp:docPr descr="" title="" id="1" name="Picture"/>
            <a:graphic>
              <a:graphicData uri="http://schemas.openxmlformats.org/drawingml/2006/picture">
                <pic:pic>
                  <pic:nvPicPr>
                    <pic:cNvPr descr="img_cgi/drive/partage-doc-1-1.png" id="0" name="Picture"/>
                    <pic:cNvPicPr>
                      <a:picLocks noChangeArrowheads="1" noChangeAspect="1"/>
                    </pic:cNvPicPr>
                  </pic:nvPicPr>
                  <pic:blipFill>
                    <a:blip r:embed="rId35"/>
                    <a:stretch>
                      <a:fillRect/>
                    </a:stretch>
                  </pic:blipFill>
                  <pic:spPr bwMode="auto">
                    <a:xfrm>
                      <a:off x="0" y="0"/>
                      <a:ext cx="5334000" cy="2458640"/>
                    </a:xfrm>
                    <a:prstGeom prst="rect">
                      <a:avLst/>
                    </a:prstGeom>
                    <a:noFill/>
                    <a:ln w="9525">
                      <a:noFill/>
                      <a:headEnd/>
                      <a:tailEnd/>
                    </a:ln>
                  </pic:spPr>
                </pic:pic>
              </a:graphicData>
            </a:graphic>
          </wp:inline>
        </w:drawing>
      </w:r>
    </w:p>
    <w:p>
      <w:pPr>
        <w:pStyle w:val="BodyText"/>
      </w:pPr>
      <w:r>
        <w:t xml:space="preserve">La fenêtre de partage apparaît. Pour attribuer des droits à d’autres utilisateurs, suivez les étapes suivantes :</w:t>
      </w:r>
    </w:p>
    <w:p>
      <w:pPr>
        <w:numPr>
          <w:ilvl w:val="0"/>
          <w:numId w:val="1005"/>
        </w:numPr>
        <w:pStyle w:val="Compact"/>
      </w:pPr>
      <w:r>
        <w:t xml:space="preserve">Saisissez les premières lettres du nom de l’utilisateur ou du groupe d’utilisateurs que vous recherchez (1) </w:t>
      </w:r>
    </w:p>
    <w:p>
      <w:pPr>
        <w:numPr>
          <w:ilvl w:val="0"/>
          <w:numId w:val="1005"/>
        </w:numPr>
        <w:pStyle w:val="Compact"/>
      </w:pPr>
      <w:r>
        <w:t xml:space="preserve">Sélectionnez le nom dans la liste qui s’affiche (2) </w:t>
      </w:r>
    </w:p>
    <w:p>
      <w:pPr>
        <w:numPr>
          <w:ilvl w:val="0"/>
          <w:numId w:val="1005"/>
        </w:numPr>
        <w:pStyle w:val="Compact"/>
      </w:pPr>
      <w:r>
        <w:t xml:space="preserve">Cochez les cases correspondant aux droits que vous souhaitez leur attribuer (3).</w:t>
      </w:r>
    </w:p>
    <w:p>
      <w:pPr>
        <w:pStyle w:val="FirstParagraph"/>
      </w:pPr>
      <w:r>
        <w:t xml:space="preserve">Cliquez ensuite sur le bouton</w:t>
      </w:r>
      <w:r>
        <w:t xml:space="preserve"> </w:t>
      </w:r>
      <w:r>
        <w:t xml:space="preserve">“</w:t>
      </w:r>
      <w:r>
        <w:t xml:space="preserve">Partager</w:t>
      </w:r>
      <w:r>
        <w:t xml:space="preserve">”</w:t>
      </w:r>
    </w:p>
    <w:p>
      <w:pPr>
        <w:pStyle w:val="BodyText"/>
      </w:pPr>
      <w:r>
        <w:drawing>
          <wp:inline>
            <wp:extent cx="5334000" cy="4388104"/>
            <wp:effectExtent b="0" l="0" r="0" t="0"/>
            <wp:docPr descr="" title="" id="1" name="Picture"/>
            <a:graphic>
              <a:graphicData uri="http://schemas.openxmlformats.org/drawingml/2006/picture">
                <pic:pic>
                  <pic:nvPicPr>
                    <pic:cNvPr descr="img_cgi/drive/partagedocumentaire-3.png" id="0" name="Picture"/>
                    <pic:cNvPicPr>
                      <a:picLocks noChangeArrowheads="1" noChangeAspect="1"/>
                    </pic:cNvPicPr>
                  </pic:nvPicPr>
                  <pic:blipFill>
                    <a:blip r:embed="rId36"/>
                    <a:stretch>
                      <a:fillRect/>
                    </a:stretch>
                  </pic:blipFill>
                  <pic:spPr bwMode="auto">
                    <a:xfrm>
                      <a:off x="0" y="0"/>
                      <a:ext cx="5334000" cy="4388104"/>
                    </a:xfrm>
                    <a:prstGeom prst="rect">
                      <a:avLst/>
                    </a:prstGeom>
                    <a:noFill/>
                    <a:ln w="9525">
                      <a:noFill/>
                      <a:headEnd/>
                      <a:tailEnd/>
                    </a:ln>
                  </pic:spPr>
                </pic:pic>
              </a:graphicData>
            </a:graphic>
          </wp:inline>
        </w:drawing>
      </w:r>
    </w:p>
    <w:bookmarkEnd w:id="37"/>
    <w:bookmarkStart w:id="40" w:name="déplacer-un-document-ou-un-dossier"/>
    <w:p>
      <w:pPr>
        <w:pStyle w:val="Heading2"/>
      </w:pPr>
      <w:r>
        <w:t xml:space="preserve">Déplacer un document ou un dossier</w:t>
      </w:r>
    </w:p>
    <w:p>
      <w:pPr>
        <w:pStyle w:val="FirstParagraph"/>
      </w:pPr>
      <w:r>
        <w:t xml:space="preserve">Vous pouvez déplacer vos documents et vos dossiers facilement dans votre espace documentaire. Pour cela, sélectionnez le document ou le dossier à déplacer (1) et glissez-le vers son nouvel emplacement (2).</w:t>
      </w:r>
    </w:p>
    <w:p>
      <w:pPr>
        <w:pStyle w:val="BodyText"/>
      </w:pPr>
      <w:r>
        <w:drawing>
          <wp:inline>
            <wp:extent cx="5334000" cy="2431054"/>
            <wp:effectExtent b="0" l="0" r="0" t="0"/>
            <wp:docPr descr="" title="" id="1" name="Picture"/>
            <a:graphic>
              <a:graphicData uri="http://schemas.openxmlformats.org/drawingml/2006/picture">
                <pic:pic>
                  <pic:nvPicPr>
                    <pic:cNvPr descr="img_cgi/drive/image-34.png" id="0" name="Picture"/>
                    <pic:cNvPicPr>
                      <a:picLocks noChangeArrowheads="1" noChangeAspect="1"/>
                    </pic:cNvPicPr>
                  </pic:nvPicPr>
                  <pic:blipFill>
                    <a:blip r:embed="rId38"/>
                    <a:stretch>
                      <a:fillRect/>
                    </a:stretch>
                  </pic:blipFill>
                  <pic:spPr bwMode="auto">
                    <a:xfrm>
                      <a:off x="0" y="0"/>
                      <a:ext cx="5334000" cy="2431054"/>
                    </a:xfrm>
                    <a:prstGeom prst="rect">
                      <a:avLst/>
                    </a:prstGeom>
                    <a:noFill/>
                    <a:ln w="9525">
                      <a:noFill/>
                      <a:headEnd/>
                      <a:tailEnd/>
                    </a:ln>
                  </pic:spPr>
                </pic:pic>
              </a:graphicData>
            </a:graphic>
          </wp:inline>
        </w:drawing>
      </w:r>
    </w:p>
    <w:p>
      <w:pPr>
        <w:pStyle w:val="BodyText"/>
      </w:pPr>
      <w:r>
        <w:t xml:space="preserve">Vous ne pouvez pas déplacer un fichier du dossier « Mes documents » vers les dossiers « Documents partagés », « Documents ajoutés dans les applis » ou même à la corbeille.</w:t>
      </w:r>
    </w:p>
    <w:p>
      <w:pPr>
        <w:pStyle w:val="BodyText"/>
      </w:pPr>
      <w:r>
        <w:t xml:space="preserve">Le dossier se trouve maintenant à l’emplacement choisi.</w:t>
      </w:r>
    </w:p>
    <w:p>
      <w:pPr>
        <w:pStyle w:val="BodyText"/>
      </w:pPr>
      <w:r>
        <w:drawing>
          <wp:inline>
            <wp:extent cx="5334000" cy="1422052"/>
            <wp:effectExtent b="0" l="0" r="0" t="0"/>
            <wp:docPr descr="" title="" id="1" name="Picture"/>
            <a:graphic>
              <a:graphicData uri="http://schemas.openxmlformats.org/drawingml/2006/picture">
                <pic:pic>
                  <pic:nvPicPr>
                    <pic:cNvPr descr="img_cgi/drive/doc-glisser-deposer-2-1024x273-1-1-1.png" id="0" name="Picture"/>
                    <pic:cNvPicPr>
                      <a:picLocks noChangeArrowheads="1" noChangeAspect="1"/>
                    </pic:cNvPicPr>
                  </pic:nvPicPr>
                  <pic:blipFill>
                    <a:blip r:embed="rId39"/>
                    <a:stretch>
                      <a:fillRect/>
                    </a:stretch>
                  </pic:blipFill>
                  <pic:spPr bwMode="auto">
                    <a:xfrm>
                      <a:off x="0" y="0"/>
                      <a:ext cx="5334000" cy="1422052"/>
                    </a:xfrm>
                    <a:prstGeom prst="rect">
                      <a:avLst/>
                    </a:prstGeom>
                    <a:noFill/>
                    <a:ln w="9525">
                      <a:noFill/>
                      <a:headEnd/>
                      <a:tailEnd/>
                    </a:ln>
                  </pic:spPr>
                </pic:pic>
              </a:graphicData>
            </a:graphic>
          </wp:inline>
        </w:drawing>
      </w:r>
    </w:p>
    <w:bookmarkEnd w:id="40"/>
    <w:bookmarkStart w:id="43" w:name="télécharger-un-document"/>
    <w:p>
      <w:pPr>
        <w:pStyle w:val="Heading2"/>
      </w:pPr>
      <w:r>
        <w:t xml:space="preserve">Télécharger un document</w:t>
      </w:r>
    </w:p>
    <w:p>
      <w:pPr>
        <w:pStyle w:val="FirstParagraph"/>
      </w:pPr>
      <w:r>
        <w:t xml:space="preserve">Vous souhaitez récupérer, sur votre poste de travail, un ou plusieurs documents présents dans votre espace documentaire, rien de plus simple :</w:t>
      </w:r>
    </w:p>
    <w:p>
      <w:pPr>
        <w:numPr>
          <w:ilvl w:val="0"/>
          <w:numId w:val="1006"/>
        </w:numPr>
        <w:pStyle w:val="Compact"/>
      </w:pPr>
      <w:r>
        <w:t xml:space="preserve">Sélectionner dans votre espace documentaire, le ou les documents à télécharger.</w:t>
      </w:r>
    </w:p>
    <w:p>
      <w:pPr>
        <w:numPr>
          <w:ilvl w:val="0"/>
          <w:numId w:val="1006"/>
        </w:numPr>
        <w:pStyle w:val="Compact"/>
      </w:pPr>
      <w:r>
        <w:t xml:space="preserve">Cliquer sur le bouton TÉLÉCHARGER présent dans le menu du bas qui s’affiche.</w:t>
      </w:r>
    </w:p>
    <w:p>
      <w:pPr>
        <w:numPr>
          <w:ilvl w:val="0"/>
          <w:numId w:val="1006"/>
        </w:numPr>
        <w:pStyle w:val="Compact"/>
      </w:pPr>
      <w:r>
        <w:t xml:space="preserve">Dans l’explorateur de document, choisir l’emplacement d’enregistrement du document ou de l’archive de documents, personnaliser le nom d’enregistrement du fichier puis cliquer sur le bouton Enregistrer.</w:t>
      </w:r>
    </w:p>
    <w:p>
      <w:pPr>
        <w:pStyle w:val="FirstParagraph"/>
      </w:pPr>
      <w:r>
        <w:drawing>
          <wp:inline>
            <wp:extent cx="5334000" cy="2842779"/>
            <wp:effectExtent b="0" l="0" r="0" t="0"/>
            <wp:docPr descr="" title="" id="1" name="Picture"/>
            <a:graphic>
              <a:graphicData uri="http://schemas.openxmlformats.org/drawingml/2006/picture">
                <pic:pic>
                  <pic:nvPicPr>
                    <pic:cNvPr descr="img_cgi/drive/neo-espacedoc_telecharger.png" id="0" name="Picture"/>
                    <pic:cNvPicPr>
                      <a:picLocks noChangeArrowheads="1" noChangeAspect="1"/>
                    </pic:cNvPicPr>
                  </pic:nvPicPr>
                  <pic:blipFill>
                    <a:blip r:embed="rId41"/>
                    <a:stretch>
                      <a:fillRect/>
                    </a:stretch>
                  </pic:blipFill>
                  <pic:spPr bwMode="auto">
                    <a:xfrm>
                      <a:off x="0" y="0"/>
                      <a:ext cx="5334000" cy="2842779"/>
                    </a:xfrm>
                    <a:prstGeom prst="rect">
                      <a:avLst/>
                    </a:prstGeom>
                    <a:noFill/>
                    <a:ln w="9525">
                      <a:noFill/>
                      <a:headEnd/>
                      <a:tailEnd/>
                    </a:ln>
                  </pic:spPr>
                </pic:pic>
              </a:graphicData>
            </a:graphic>
          </wp:inline>
        </w:drawing>
      </w:r>
    </w:p>
    <w:p>
      <w:pPr>
        <w:pStyle w:val="BodyText"/>
      </w:pPr>
      <w:r>
        <w:t xml:space="preserve">Vous pouvez également télécharger un document ouvert dans la visionneuse de document :</w:t>
      </w:r>
    </w:p>
    <w:p>
      <w:pPr>
        <w:pStyle w:val="BodyText"/>
      </w:pPr>
      <w:r>
        <w:drawing>
          <wp:inline>
            <wp:extent cx="5334000" cy="2604686"/>
            <wp:effectExtent b="0" l="0" r="0" t="0"/>
            <wp:docPr descr="" title="" id="1" name="Picture"/>
            <a:graphic>
              <a:graphicData uri="http://schemas.openxmlformats.org/drawingml/2006/picture">
                <pic:pic>
                  <pic:nvPicPr>
                    <pic:cNvPr descr="img_cgi/drive/neo-espacedoc_telechargervisioneuse.png" id="0" name="Picture"/>
                    <pic:cNvPicPr>
                      <a:picLocks noChangeArrowheads="1" noChangeAspect="1"/>
                    </pic:cNvPicPr>
                  </pic:nvPicPr>
                  <pic:blipFill>
                    <a:blip r:embed="rId42"/>
                    <a:stretch>
                      <a:fillRect/>
                    </a:stretch>
                  </pic:blipFill>
                  <pic:spPr bwMode="auto">
                    <a:xfrm>
                      <a:off x="0" y="0"/>
                      <a:ext cx="5334000" cy="2604686"/>
                    </a:xfrm>
                    <a:prstGeom prst="rect">
                      <a:avLst/>
                    </a:prstGeom>
                    <a:noFill/>
                    <a:ln w="9525">
                      <a:noFill/>
                      <a:headEnd/>
                      <a:tailEnd/>
                    </a:ln>
                  </pic:spPr>
                </pic:pic>
              </a:graphicData>
            </a:graphic>
          </wp:inline>
        </w:drawing>
      </w:r>
    </w:p>
    <w:bookmarkEnd w:id="43"/>
    <w:bookmarkStart w:id="45" w:name="connaître-lespace-de-stockage-disponible"/>
    <w:p>
      <w:pPr>
        <w:pStyle w:val="Heading2"/>
      </w:pPr>
      <w:r>
        <w:t xml:space="preserve">Connaître l’espace de stockage disponible</w:t>
      </w:r>
    </w:p>
    <w:p>
      <w:pPr>
        <w:pStyle w:val="FirstParagraph"/>
      </w:pPr>
      <w:r>
        <w:t xml:space="preserve">La jauge affichée sous la liste des dossiers de l’espace documentaire vous permet de connaître l’espace de stockage dont vous disposez. L’espace utilisé est indiqué sur la gauche. Le chiffre situé sur la droite indique l’espace total de l’utilisateur.</w:t>
      </w:r>
    </w:p>
    <w:p>
      <w:pPr>
        <w:pStyle w:val="BodyText"/>
      </w:pPr>
      <w:r>
        <w:drawing>
          <wp:inline>
            <wp:extent cx="3330341" cy="1058778"/>
            <wp:effectExtent b="0" l="0" r="0" t="0"/>
            <wp:docPr descr="" title="" id="1" name="Picture"/>
            <a:graphic>
              <a:graphicData uri="http://schemas.openxmlformats.org/drawingml/2006/picture">
                <pic:pic>
                  <pic:nvPicPr>
                    <pic:cNvPr descr="img_cgi/drive/document11-1.png" id="0" name="Picture"/>
                    <pic:cNvPicPr>
                      <a:picLocks noChangeArrowheads="1" noChangeAspect="1"/>
                    </pic:cNvPicPr>
                  </pic:nvPicPr>
                  <pic:blipFill>
                    <a:blip r:embed="rId44"/>
                    <a:stretch>
                      <a:fillRect/>
                    </a:stretch>
                  </pic:blipFill>
                  <pic:spPr bwMode="auto">
                    <a:xfrm>
                      <a:off x="0" y="0"/>
                      <a:ext cx="3330341" cy="1058778"/>
                    </a:xfrm>
                    <a:prstGeom prst="rect">
                      <a:avLst/>
                    </a:prstGeom>
                    <a:noFill/>
                    <a:ln w="9525">
                      <a:noFill/>
                      <a:headEnd/>
                      <a:tailEnd/>
                    </a:ln>
                  </pic:spPr>
                </pic:pic>
              </a:graphicData>
            </a:graphic>
          </wp:inline>
        </w:drawing>
      </w:r>
    </w:p>
    <w:bookmarkEnd w:id="45"/>
    <w:bookmarkStart w:id="50" w:name="ajouter-la-nouvelle-version-dun-document"/>
    <w:p>
      <w:pPr>
        <w:pStyle w:val="Heading2"/>
      </w:pPr>
      <w:r>
        <w:t xml:space="preserve">Ajouter la nouvelle version d’un document</w:t>
      </w:r>
    </w:p>
    <w:p>
      <w:pPr>
        <w:pStyle w:val="FirstParagraph"/>
      </w:pPr>
      <w:r>
        <w:t xml:space="preserve">Vous pouvez mettre à jour un document tout en gardant une trace de ses précédentes versions et en conservant les droits de partage du document initial.</w:t>
      </w:r>
    </w:p>
    <w:p>
      <w:pPr>
        <w:pStyle w:val="BodyText"/>
      </w:pPr>
      <w:r>
        <w:t xml:space="preserve">Pour mettre à jour un document, cliquer une fois sur le document pour qu’il soit surligner en bleu. La barre d’action s’affiche en bas de page, cliquez sur le bouton « Versions ».</w:t>
      </w:r>
    </w:p>
    <w:p>
      <w:pPr>
        <w:pStyle w:val="BodyText"/>
      </w:pPr>
      <w:r>
        <w:drawing>
          <wp:inline>
            <wp:extent cx="1068080" cy="1045028"/>
            <wp:effectExtent b="0" l="0" r="0" t="0"/>
            <wp:docPr descr="" title="" id="1" name="Picture"/>
            <a:graphic>
              <a:graphicData uri="http://schemas.openxmlformats.org/drawingml/2006/picture">
                <pic:pic>
                  <pic:nvPicPr>
                    <pic:cNvPr descr="img_cgi/drive/doc-selection-fichier-1-1.png" id="0" name="Picture"/>
                    <pic:cNvPicPr>
                      <a:picLocks noChangeArrowheads="1" noChangeAspect="1"/>
                    </pic:cNvPicPr>
                  </pic:nvPicPr>
                  <pic:blipFill>
                    <a:blip r:embed="rId46"/>
                    <a:stretch>
                      <a:fillRect/>
                    </a:stretch>
                  </pic:blipFill>
                  <pic:spPr bwMode="auto">
                    <a:xfrm>
                      <a:off x="0" y="0"/>
                      <a:ext cx="1068080" cy="1045028"/>
                    </a:xfrm>
                    <a:prstGeom prst="rect">
                      <a:avLst/>
                    </a:prstGeom>
                    <a:noFill/>
                    <a:ln w="9525">
                      <a:noFill/>
                      <a:headEnd/>
                      <a:tailEnd/>
                    </a:ln>
                  </pic:spPr>
                </pic:pic>
              </a:graphicData>
            </a:graphic>
          </wp:inline>
        </w:drawing>
      </w:r>
    </w:p>
    <w:p>
      <w:pPr>
        <w:pStyle w:val="BodyText"/>
      </w:pPr>
      <w:r>
        <w:t xml:space="preserve">Une nouvelle page s’affiche, cliquez sur le bouton « Nouvelle version ».</w:t>
      </w:r>
    </w:p>
    <w:p>
      <w:pPr>
        <w:pStyle w:val="BodyText"/>
      </w:pPr>
      <w:r>
        <w:drawing>
          <wp:inline>
            <wp:extent cx="5334000" cy="1708546"/>
            <wp:effectExtent b="0" l="0" r="0" t="0"/>
            <wp:docPr descr="" title="" id="1" name="Picture"/>
            <a:graphic>
              <a:graphicData uri="http://schemas.openxmlformats.org/drawingml/2006/picture">
                <pic:pic>
                  <pic:nvPicPr>
                    <pic:cNvPr descr="img_cgi/drive/document5-1024x328-1-2-1.png" id="0" name="Picture"/>
                    <pic:cNvPicPr>
                      <a:picLocks noChangeArrowheads="1" noChangeAspect="1"/>
                    </pic:cNvPicPr>
                  </pic:nvPicPr>
                  <pic:blipFill>
                    <a:blip r:embed="rId47"/>
                    <a:stretch>
                      <a:fillRect/>
                    </a:stretch>
                  </pic:blipFill>
                  <pic:spPr bwMode="auto">
                    <a:xfrm>
                      <a:off x="0" y="0"/>
                      <a:ext cx="5334000" cy="1708546"/>
                    </a:xfrm>
                    <a:prstGeom prst="rect">
                      <a:avLst/>
                    </a:prstGeom>
                    <a:noFill/>
                    <a:ln w="9525">
                      <a:noFill/>
                      <a:headEnd/>
                      <a:tailEnd/>
                    </a:ln>
                  </pic:spPr>
                </pic:pic>
              </a:graphicData>
            </a:graphic>
          </wp:inline>
        </w:drawing>
      </w:r>
    </w:p>
    <w:p>
      <w:pPr>
        <w:pStyle w:val="BodyText"/>
      </w:pPr>
      <w:r>
        <w:t xml:space="preserve">Choisissez le document depuis votre poste de travail et cliquez sur « Ouvrir ».</w:t>
      </w:r>
    </w:p>
    <w:p>
      <w:pPr>
        <w:pStyle w:val="BodyText"/>
      </w:pPr>
      <w:r>
        <w:drawing>
          <wp:inline>
            <wp:extent cx="5334000" cy="3750468"/>
            <wp:effectExtent b="0" l="0" r="0" t="0"/>
            <wp:docPr descr="" title="" id="1" name="Picture"/>
            <a:graphic>
              <a:graphicData uri="http://schemas.openxmlformats.org/drawingml/2006/picture">
                <pic:pic>
                  <pic:nvPicPr>
                    <pic:cNvPr descr="img_cgi/drive/document6-1024x720-2-1-1.png" id="0" name="Picture"/>
                    <pic:cNvPicPr>
                      <a:picLocks noChangeArrowheads="1" noChangeAspect="1"/>
                    </pic:cNvPicPr>
                  </pic:nvPicPr>
                  <pic:blipFill>
                    <a:blip r:embed="rId48"/>
                    <a:stretch>
                      <a:fillRect/>
                    </a:stretch>
                  </pic:blipFill>
                  <pic:spPr bwMode="auto">
                    <a:xfrm>
                      <a:off x="0" y="0"/>
                      <a:ext cx="5334000" cy="3750468"/>
                    </a:xfrm>
                    <a:prstGeom prst="rect">
                      <a:avLst/>
                    </a:prstGeom>
                    <a:noFill/>
                    <a:ln w="9525">
                      <a:noFill/>
                      <a:headEnd/>
                      <a:tailEnd/>
                    </a:ln>
                  </pic:spPr>
                </pic:pic>
              </a:graphicData>
            </a:graphic>
          </wp:inline>
        </w:drawing>
      </w:r>
    </w:p>
    <w:p>
      <w:pPr>
        <w:pStyle w:val="BodyText"/>
      </w:pPr>
      <w:r>
        <w:t xml:space="preserve">Le document a été mis à jour.</w:t>
      </w:r>
    </w:p>
    <w:p>
      <w:pPr>
        <w:pStyle w:val="BodyText"/>
      </w:pPr>
      <w:r>
        <w:drawing>
          <wp:inline>
            <wp:extent cx="5334000" cy="2125265"/>
            <wp:effectExtent b="0" l="0" r="0" t="0"/>
            <wp:docPr descr="" title="" id="1" name="Picture"/>
            <a:graphic>
              <a:graphicData uri="http://schemas.openxmlformats.org/drawingml/2006/picture">
                <pic:pic>
                  <pic:nvPicPr>
                    <pic:cNvPr descr="img_cgi/drive/document7-1024x408-1-3.png" id="0" name="Picture"/>
                    <pic:cNvPicPr>
                      <a:picLocks noChangeArrowheads="1" noChangeAspect="1"/>
                    </pic:cNvPicPr>
                  </pic:nvPicPr>
                  <pic:blipFill>
                    <a:blip r:embed="rId49"/>
                    <a:stretch>
                      <a:fillRect/>
                    </a:stretch>
                  </pic:blipFill>
                  <pic:spPr bwMode="auto">
                    <a:xfrm>
                      <a:off x="0" y="0"/>
                      <a:ext cx="5334000" cy="2125265"/>
                    </a:xfrm>
                    <a:prstGeom prst="rect">
                      <a:avLst/>
                    </a:prstGeom>
                    <a:noFill/>
                    <a:ln w="9525">
                      <a:noFill/>
                      <a:headEnd/>
                      <a:tailEnd/>
                    </a:ln>
                  </pic:spPr>
                </pic:pic>
              </a:graphicData>
            </a:graphic>
          </wp:inline>
        </w:drawing>
      </w:r>
    </w:p>
    <w:p>
      <w:pPr>
        <w:pStyle w:val="BodyText"/>
      </w:pPr>
      <w:r>
        <w:t xml:space="preserve">Le document sera renommé avec le libellé du dernier document importé.</w:t>
      </w:r>
    </w:p>
    <w:p>
      <w:pPr>
        <w:pStyle w:val="BodyText"/>
      </w:pPr>
      <w:r>
        <w:rPr>
          <w:bCs/>
          <w:b/>
        </w:rPr>
        <w:t xml:space="preserve">Les utilisateurs qui ont un droit de contribution sur un document peuvent mettre à jour de nouvelles versions.</w:t>
      </w:r>
    </w:p>
    <w:bookmarkEnd w:id="50"/>
    <w:bookmarkStart w:id="52" w:name="X8c3a4d952dd1994d776c7ba84847648e3cbbba1"/>
    <w:p>
      <w:pPr>
        <w:pStyle w:val="Heading2"/>
      </w:pPr>
      <w:r>
        <w:t xml:space="preserve">Accéder aux anciennes versions de son document</w:t>
      </w:r>
    </w:p>
    <w:p>
      <w:pPr>
        <w:pStyle w:val="FirstParagraph"/>
      </w:pPr>
      <w:r>
        <w:t xml:space="preserve">Pour visualiser les anciennes versions d’un document, suivez les étapes suivantes:</w:t>
      </w:r>
    </w:p>
    <w:p>
      <w:pPr>
        <w:numPr>
          <w:ilvl w:val="0"/>
          <w:numId w:val="1007"/>
        </w:numPr>
        <w:pStyle w:val="Compact"/>
      </w:pPr>
      <w:r>
        <w:t xml:space="preserve">Cliquez une fois sur le document pour qu’il soit surligné en bleu</w:t>
      </w:r>
    </w:p>
    <w:p>
      <w:pPr>
        <w:numPr>
          <w:ilvl w:val="0"/>
          <w:numId w:val="1007"/>
        </w:numPr>
        <w:pStyle w:val="Compact"/>
      </w:pPr>
      <w:r>
        <w:t xml:space="preserve">Cliquez sur le bouton</w:t>
      </w:r>
      <w:r>
        <w:t xml:space="preserve"> </w:t>
      </w:r>
      <w:r>
        <w:t xml:space="preserve">“</w:t>
      </w:r>
      <w:r>
        <w:t xml:space="preserve">Versions</w:t>
      </w:r>
      <w:r>
        <w:t xml:space="preserve">”</w:t>
      </w:r>
      <w:r>
        <w:t xml:space="preserve"> </w:t>
      </w:r>
      <w:r>
        <w:t xml:space="preserve">en bas de page</w:t>
      </w:r>
    </w:p>
    <w:p>
      <w:pPr>
        <w:pStyle w:val="FirstParagraph"/>
      </w:pPr>
      <w:r>
        <w:drawing>
          <wp:inline>
            <wp:extent cx="1068080" cy="1045028"/>
            <wp:effectExtent b="0" l="0" r="0" t="0"/>
            <wp:docPr descr="" title="" id="1" name="Picture"/>
            <a:graphic>
              <a:graphicData uri="http://schemas.openxmlformats.org/drawingml/2006/picture">
                <pic:pic>
                  <pic:nvPicPr>
                    <pic:cNvPr descr="img_cgi/drive/doc-selection-fichier-1-1.png" id="0" name="Picture"/>
                    <pic:cNvPicPr>
                      <a:picLocks noChangeArrowheads="1" noChangeAspect="1"/>
                    </pic:cNvPicPr>
                  </pic:nvPicPr>
                  <pic:blipFill>
                    <a:blip r:embed="rId46"/>
                    <a:stretch>
                      <a:fillRect/>
                    </a:stretch>
                  </pic:blipFill>
                  <pic:spPr bwMode="auto">
                    <a:xfrm>
                      <a:off x="0" y="0"/>
                      <a:ext cx="1068080" cy="1045028"/>
                    </a:xfrm>
                    <a:prstGeom prst="rect">
                      <a:avLst/>
                    </a:prstGeom>
                    <a:noFill/>
                    <a:ln w="9525">
                      <a:noFill/>
                      <a:headEnd/>
                      <a:tailEnd/>
                    </a:ln>
                  </pic:spPr>
                </pic:pic>
              </a:graphicData>
            </a:graphic>
          </wp:inline>
        </w:drawing>
      </w:r>
    </w:p>
    <w:p>
      <w:pPr>
        <w:pStyle w:val="BodyText"/>
      </w:pPr>
      <w:r>
        <w:t xml:space="preserve">Toutes les versions du document s’affichent. Chaque version permet d’accéder aux informations suivantes :</w:t>
      </w:r>
    </w:p>
    <w:p>
      <w:pPr>
        <w:numPr>
          <w:ilvl w:val="0"/>
          <w:numId w:val="1008"/>
        </w:numPr>
        <w:pStyle w:val="Compact"/>
      </w:pPr>
      <w:r>
        <w:t xml:space="preserve">Titre du document</w:t>
      </w:r>
    </w:p>
    <w:p>
      <w:pPr>
        <w:numPr>
          <w:ilvl w:val="0"/>
          <w:numId w:val="1008"/>
        </w:numPr>
        <w:pStyle w:val="Compact"/>
      </w:pPr>
      <w:r>
        <w:t xml:space="preserve">Identifiant de la personne qui a ajouté le document</w:t>
      </w:r>
    </w:p>
    <w:p>
      <w:pPr>
        <w:numPr>
          <w:ilvl w:val="0"/>
          <w:numId w:val="1008"/>
        </w:numPr>
        <w:pStyle w:val="Compact"/>
      </w:pPr>
      <w:r>
        <w:t xml:space="preserve">Taille du document</w:t>
      </w:r>
    </w:p>
    <w:p>
      <w:pPr>
        <w:pStyle w:val="FirstParagraph"/>
      </w:pPr>
      <w:r>
        <w:t xml:space="preserve">Il est possible de supprimer toutes les versions du document sauf la dernière mise à jour.</w:t>
      </w:r>
    </w:p>
    <w:p>
      <w:pPr>
        <w:pStyle w:val="BodyText"/>
      </w:pPr>
      <w:r>
        <w:drawing>
          <wp:inline>
            <wp:extent cx="5334000" cy="2078384"/>
            <wp:effectExtent b="0" l="0" r="0" t="0"/>
            <wp:docPr descr="" title="" id="1" name="Picture"/>
            <a:graphic>
              <a:graphicData uri="http://schemas.openxmlformats.org/drawingml/2006/picture">
                <pic:pic>
                  <pic:nvPicPr>
                    <pic:cNvPr descr="img_cgi/drive/document8-1024x399-2-1-1.png" id="0" name="Picture"/>
                    <pic:cNvPicPr>
                      <a:picLocks noChangeArrowheads="1" noChangeAspect="1"/>
                    </pic:cNvPicPr>
                  </pic:nvPicPr>
                  <pic:blipFill>
                    <a:blip r:embed="rId51"/>
                    <a:stretch>
                      <a:fillRect/>
                    </a:stretch>
                  </pic:blipFill>
                  <pic:spPr bwMode="auto">
                    <a:xfrm>
                      <a:off x="0" y="0"/>
                      <a:ext cx="5334000" cy="2078384"/>
                    </a:xfrm>
                    <a:prstGeom prst="rect">
                      <a:avLst/>
                    </a:prstGeom>
                    <a:noFill/>
                    <a:ln w="9525">
                      <a:noFill/>
                      <a:headEnd/>
                      <a:tailEnd/>
                    </a:ln>
                  </pic:spPr>
                </pic:pic>
              </a:graphicData>
            </a:graphic>
          </wp:inline>
        </w:drawing>
      </w:r>
    </w:p>
    <w:bookmarkEnd w:id="52"/>
    <w:bookmarkStart w:id="59" w:name="le-drive"/>
    <w:p>
      <w:pPr>
        <w:pStyle w:val="Heading2"/>
      </w:pPr>
      <w:r>
        <w:t xml:space="preserve">Le Drive</w:t>
      </w:r>
    </w:p>
    <w:p>
      <w:pPr>
        <w:pStyle w:val="FirstParagraph"/>
      </w:pPr>
      <w:r>
        <w:t xml:space="preserve">Le Drive est une fonctionnalité qui permet de</w:t>
      </w:r>
      <w:r>
        <w:t xml:space="preserve"> </w:t>
      </w:r>
      <w:r>
        <w:rPr>
          <w:bCs/>
          <w:b/>
        </w:rPr>
        <w:t xml:space="preserve">synchroniser des documents</w:t>
      </w:r>
      <w:r>
        <w:t xml:space="preserve"> </w:t>
      </w:r>
      <w:r>
        <w:t xml:space="preserve">entre l’ENT et son ordinateur ou son téléphone. Cette fonctionnalité permet ainsi de</w:t>
      </w:r>
      <w:r>
        <w:t xml:space="preserve"> </w:t>
      </w:r>
      <w:r>
        <w:rPr>
          <w:bCs/>
          <w:b/>
        </w:rPr>
        <w:t xml:space="preserve">travailler hors-ligne</w:t>
      </w:r>
      <w:r>
        <w:t xml:space="preserve"> </w:t>
      </w:r>
      <w:r>
        <w:t xml:space="preserve">sur des documents qui se synchroniseront au retour de la connexion et qui seront immédiatement accessibles dans l’ENT.</w:t>
      </w:r>
    </w:p>
    <w:p>
      <w:pPr>
        <w:pStyle w:val="BodyText"/>
      </w:pPr>
      <w:r>
        <w:rPr>
          <w:bCs/>
          <w:b/>
        </w:rPr>
        <w:t xml:space="preserve">La solution Nextcloud</w:t>
      </w:r>
    </w:p>
    <w:p>
      <w:pPr>
        <w:pStyle w:val="BodyText"/>
      </w:pPr>
      <w:r>
        <w:t xml:space="preserve">La solution de Drive sélectionnée est</w:t>
      </w:r>
      <w:r>
        <w:t xml:space="preserve"> </w:t>
      </w:r>
      <w:r>
        <w:rPr>
          <w:bCs/>
          <w:b/>
        </w:rPr>
        <w:t xml:space="preserve">Nextcloud</w:t>
      </w:r>
      <w:r>
        <w:t xml:space="preserve">. Afin de synchroniser ses documents, il faut :</w:t>
      </w:r>
    </w:p>
    <w:p>
      <w:pPr>
        <w:numPr>
          <w:ilvl w:val="0"/>
          <w:numId w:val="1009"/>
        </w:numPr>
        <w:pStyle w:val="Compact"/>
      </w:pPr>
      <w:r>
        <w:t xml:space="preserve">pour un ordinateur, télécharger le client Nextcloud : https://nextcloud.com/install/#install-clients</w:t>
      </w:r>
    </w:p>
    <w:p>
      <w:pPr>
        <w:numPr>
          <w:ilvl w:val="0"/>
          <w:numId w:val="1009"/>
        </w:numPr>
        <w:pStyle w:val="Compact"/>
      </w:pPr>
      <w:r>
        <w:t xml:space="preserve">pour un téléphone portable, télécharger l’application depuis le store d’applications de votre OS</w:t>
      </w:r>
    </w:p>
    <w:p>
      <w:pPr>
        <w:pStyle w:val="FirstParagraph"/>
      </w:pPr>
      <w:r>
        <w:rPr>
          <w:bCs/>
          <w:b/>
        </w:rPr>
        <w:t xml:space="preserve">Le Drive dans l’espace documentaire de l’ENT</w:t>
      </w:r>
    </w:p>
    <w:p>
      <w:pPr>
        <w:pStyle w:val="BodyText"/>
      </w:pPr>
      <w:r>
        <w:t xml:space="preserve">Depuis l’ENT, dans l’application Espace documentaire, un</w:t>
      </w:r>
      <w:r>
        <w:t xml:space="preserve"> </w:t>
      </w:r>
      <w:r>
        <w:rPr>
          <w:bCs/>
          <w:b/>
        </w:rPr>
        <w:t xml:space="preserve">nouveau dossier apparaît</w:t>
      </w:r>
      <w:r>
        <w:t xml:space="preserve"> </w:t>
      </w:r>
      <w:r>
        <w:t xml:space="preserve">si votre ENT dispose du Drive.</w:t>
      </w:r>
      <w:r>
        <w:t xml:space="preserve"> </w:t>
      </w:r>
      <w:r>
        <w:drawing>
          <wp:inline>
            <wp:extent cx="5334000" cy="6856260"/>
            <wp:effectExtent b="0" l="0" r="0" t="0"/>
            <wp:docPr descr="" title="" id="1" name="Picture"/>
            <a:graphic>
              <a:graphicData uri="http://schemas.openxmlformats.org/drawingml/2006/picture">
                <pic:pic>
                  <pic:nvPicPr>
                    <pic:cNvPr descr="img_cgi/drive/01_dossier_synchro.png" id="0" name="Picture"/>
                    <pic:cNvPicPr>
                      <a:picLocks noChangeArrowheads="1" noChangeAspect="1"/>
                    </pic:cNvPicPr>
                  </pic:nvPicPr>
                  <pic:blipFill>
                    <a:blip r:embed="rId53"/>
                    <a:stretch>
                      <a:fillRect/>
                    </a:stretch>
                  </pic:blipFill>
                  <pic:spPr bwMode="auto">
                    <a:xfrm>
                      <a:off x="0" y="0"/>
                      <a:ext cx="5334000" cy="6856260"/>
                    </a:xfrm>
                    <a:prstGeom prst="rect">
                      <a:avLst/>
                    </a:prstGeom>
                    <a:noFill/>
                    <a:ln w="9525">
                      <a:noFill/>
                      <a:headEnd/>
                      <a:tailEnd/>
                    </a:ln>
                  </pic:spPr>
                </pic:pic>
              </a:graphicData>
            </a:graphic>
          </wp:inline>
        </w:drawing>
      </w:r>
    </w:p>
    <w:p>
      <w:pPr>
        <w:pStyle w:val="BodyText"/>
      </w:pPr>
      <w:r>
        <w:t xml:space="preserve">Dans ce dossier se trouvent tous les dossiers et documents de votre drive.</w:t>
      </w:r>
    </w:p>
    <w:p>
      <w:pPr>
        <w:pStyle w:val="BodyText"/>
      </w:pPr>
      <w:r>
        <w:t xml:space="preserve">Il est possible</w:t>
      </w:r>
      <w:r>
        <w:t xml:space="preserve"> </w:t>
      </w:r>
      <w:r>
        <w:rPr>
          <w:bCs/>
          <w:b/>
        </w:rPr>
        <w:t xml:space="preserve">d’ajouter des documents à l’intérieur de ce dossier Documents synchronisés par simple glisser-déposer</w:t>
      </w:r>
      <w:r>
        <w:t xml:space="preserve"> </w:t>
      </w:r>
      <w:r>
        <w:t xml:space="preserve">depuis votre ordinateur.</w:t>
      </w:r>
      <w:r>
        <w:t xml:space="preserve"> </w:t>
      </w:r>
      <w:r>
        <w:drawing>
          <wp:inline>
            <wp:extent cx="5334000" cy="1960820"/>
            <wp:effectExtent b="0" l="0" r="0" t="0"/>
            <wp:docPr descr="" title="" id="1" name="Picture"/>
            <a:graphic>
              <a:graphicData uri="http://schemas.openxmlformats.org/drawingml/2006/picture">
                <pic:pic>
                  <pic:nvPicPr>
                    <pic:cNvPr descr="img_cgi/drive/01_ajout_doc.png" id="0" name="Picture"/>
                    <pic:cNvPicPr>
                      <a:picLocks noChangeArrowheads="1" noChangeAspect="1"/>
                    </pic:cNvPicPr>
                  </pic:nvPicPr>
                  <pic:blipFill>
                    <a:blip r:embed="rId54"/>
                    <a:stretch>
                      <a:fillRect/>
                    </a:stretch>
                  </pic:blipFill>
                  <pic:spPr bwMode="auto">
                    <a:xfrm>
                      <a:off x="0" y="0"/>
                      <a:ext cx="5334000" cy="1960820"/>
                    </a:xfrm>
                    <a:prstGeom prst="rect">
                      <a:avLst/>
                    </a:prstGeom>
                    <a:noFill/>
                    <a:ln w="9525">
                      <a:noFill/>
                      <a:headEnd/>
                      <a:tailEnd/>
                    </a:ln>
                  </pic:spPr>
                </pic:pic>
              </a:graphicData>
            </a:graphic>
          </wp:inline>
        </w:drawing>
      </w:r>
    </w:p>
    <w:p>
      <w:pPr>
        <w:pStyle w:val="BodyText"/>
      </w:pPr>
      <w:r>
        <w:t xml:space="preserve">Il est également possible d’avoir des</w:t>
      </w:r>
      <w:r>
        <w:t xml:space="preserve"> </w:t>
      </w:r>
      <w:r>
        <w:rPr>
          <w:bCs/>
          <w:b/>
        </w:rPr>
        <w:t xml:space="preserve">interactions entre ce dossier et ceux de l’espace documentaire</w:t>
      </w:r>
      <w:r>
        <w:t xml:space="preserve"> </w:t>
      </w:r>
      <w:r>
        <w:t xml:space="preserve">pour déplacer un document d’un dossier à un autre.</w:t>
      </w:r>
      <w:r>
        <w:t xml:space="preserve"> </w:t>
      </w:r>
      <w:r>
        <w:drawing>
          <wp:inline>
            <wp:extent cx="5334000" cy="6098875"/>
            <wp:effectExtent b="0" l="0" r="0" t="0"/>
            <wp:docPr descr="" title="" id="1" name="Picture"/>
            <a:graphic>
              <a:graphicData uri="http://schemas.openxmlformats.org/drawingml/2006/picture">
                <pic:pic>
                  <pic:nvPicPr>
                    <pic:cNvPr descr="img_cgi/drive/01_interactions-espace-doc.png" id="0" name="Picture"/>
                    <pic:cNvPicPr>
                      <a:picLocks noChangeArrowheads="1" noChangeAspect="1"/>
                    </pic:cNvPicPr>
                  </pic:nvPicPr>
                  <pic:blipFill>
                    <a:blip r:embed="rId55"/>
                    <a:stretch>
                      <a:fillRect/>
                    </a:stretch>
                  </pic:blipFill>
                  <pic:spPr bwMode="auto">
                    <a:xfrm>
                      <a:off x="0" y="0"/>
                      <a:ext cx="5334000" cy="6098875"/>
                    </a:xfrm>
                    <a:prstGeom prst="rect">
                      <a:avLst/>
                    </a:prstGeom>
                    <a:noFill/>
                    <a:ln w="9525">
                      <a:noFill/>
                      <a:headEnd/>
                      <a:tailEnd/>
                    </a:ln>
                  </pic:spPr>
                </pic:pic>
              </a:graphicData>
            </a:graphic>
          </wp:inline>
        </w:drawing>
      </w:r>
    </w:p>
    <w:p>
      <w:pPr>
        <w:pStyle w:val="BodyText"/>
      </w:pPr>
      <w:r>
        <w:t xml:space="preserve">Enfin il est possible de</w:t>
      </w:r>
      <w:r>
        <w:t xml:space="preserve"> </w:t>
      </w:r>
      <w:r>
        <w:rPr>
          <w:bCs/>
          <w:b/>
        </w:rPr>
        <w:t xml:space="preserve">partager un document depuis l’espace synchronisé</w:t>
      </w:r>
      <w:r>
        <w:t xml:space="preserve"> </w:t>
      </w:r>
      <w:r>
        <w:t xml:space="preserve">mais ce dernier sera</w:t>
      </w:r>
      <w:r>
        <w:t xml:space="preserve"> </w:t>
      </w:r>
      <w:r>
        <w:rPr>
          <w:bCs/>
          <w:b/>
        </w:rPr>
        <w:t xml:space="preserve">copié ou déplacé dans le dossier Documents partagés</w:t>
      </w:r>
      <w:r>
        <w:t xml:space="preserve"> </w:t>
      </w:r>
      <w:r>
        <w:t xml:space="preserve">de l’ENT. Les modifications apportées sur le document du drive ne seront donc pas transmises au document partagé.</w:t>
      </w:r>
      <w:r>
        <w:t xml:space="preserve"> </w:t>
      </w:r>
      <w:r>
        <w:drawing>
          <wp:inline>
            <wp:extent cx="5334000" cy="1728611"/>
            <wp:effectExtent b="0" l="0" r="0" t="0"/>
            <wp:docPr descr="" title="" id="1" name="Picture"/>
            <a:graphic>
              <a:graphicData uri="http://schemas.openxmlformats.org/drawingml/2006/picture">
                <pic:pic>
                  <pic:nvPicPr>
                    <pic:cNvPr descr="img_cgi/drive/01_partage.png" id="0" name="Picture"/>
                    <pic:cNvPicPr>
                      <a:picLocks noChangeArrowheads="1" noChangeAspect="1"/>
                    </pic:cNvPicPr>
                  </pic:nvPicPr>
                  <pic:blipFill>
                    <a:blip r:embed="rId56"/>
                    <a:stretch>
                      <a:fillRect/>
                    </a:stretch>
                  </pic:blipFill>
                  <pic:spPr bwMode="auto">
                    <a:xfrm>
                      <a:off x="0" y="0"/>
                      <a:ext cx="5334000" cy="1728611"/>
                    </a:xfrm>
                    <a:prstGeom prst="rect">
                      <a:avLst/>
                    </a:prstGeom>
                    <a:noFill/>
                    <a:ln w="9525">
                      <a:noFill/>
                      <a:headEnd/>
                      <a:tailEnd/>
                    </a:ln>
                  </pic:spPr>
                </pic:pic>
              </a:graphicData>
            </a:graphic>
          </wp:inline>
        </w:drawing>
      </w:r>
    </w:p>
    <w:p>
      <w:pPr>
        <w:pStyle w:val="BodyText"/>
      </w:pPr>
      <w:r>
        <w:rPr>
          <w:bCs/>
          <w:b/>
        </w:rPr>
        <w:t xml:space="preserve">Le Drive accessible depuis l’éditeur riche</w:t>
      </w:r>
    </w:p>
    <w:p>
      <w:pPr>
        <w:pStyle w:val="BodyText"/>
      </w:pPr>
      <w:r>
        <w:t xml:space="preserve">Le Drive est également accessible partout dans l’ENT grâce à la bibliothèque multimédia disponible dans l’éditeur riche de l’ENT.</w:t>
      </w:r>
    </w:p>
    <w:p>
      <w:pPr>
        <w:pStyle w:val="BodyText"/>
      </w:pPr>
      <w:r>
        <w:drawing>
          <wp:inline>
            <wp:extent cx="5334000" cy="1929706"/>
            <wp:effectExtent b="0" l="0" r="0" t="0"/>
            <wp:docPr descr="" title="" id="1" name="Picture"/>
            <a:graphic>
              <a:graphicData uri="http://schemas.openxmlformats.org/drawingml/2006/picture">
                <pic:pic>
                  <pic:nvPicPr>
                    <pic:cNvPr descr="img_cgi/drive/02_medialibrary.png" id="0" name="Picture"/>
                    <pic:cNvPicPr>
                      <a:picLocks noChangeArrowheads="1" noChangeAspect="1"/>
                    </pic:cNvPicPr>
                  </pic:nvPicPr>
                  <pic:blipFill>
                    <a:blip r:embed="rId57"/>
                    <a:stretch>
                      <a:fillRect/>
                    </a:stretch>
                  </pic:blipFill>
                  <pic:spPr bwMode="auto">
                    <a:xfrm>
                      <a:off x="0" y="0"/>
                      <a:ext cx="5334000" cy="1929706"/>
                    </a:xfrm>
                    <a:prstGeom prst="rect">
                      <a:avLst/>
                    </a:prstGeom>
                    <a:noFill/>
                    <a:ln w="9525">
                      <a:noFill/>
                      <a:headEnd/>
                      <a:tailEnd/>
                    </a:ln>
                  </pic:spPr>
                </pic:pic>
              </a:graphicData>
            </a:graphic>
          </wp:inline>
        </w:drawing>
      </w:r>
    </w:p>
    <w:p>
      <w:pPr>
        <w:pStyle w:val="BodyText"/>
      </w:pPr>
      <w:r>
        <w:drawing>
          <wp:inline>
            <wp:extent cx="5334000" cy="4342529"/>
            <wp:effectExtent b="0" l="0" r="0" t="0"/>
            <wp:docPr descr="" title="" id="1" name="Picture"/>
            <a:graphic>
              <a:graphicData uri="http://schemas.openxmlformats.org/drawingml/2006/picture">
                <pic:pic>
                  <pic:nvPicPr>
                    <pic:cNvPr descr="img_cgi/drive/02_medialibrary2.png" id="0" name="Picture"/>
                    <pic:cNvPicPr>
                      <a:picLocks noChangeArrowheads="1" noChangeAspect="1"/>
                    </pic:cNvPicPr>
                  </pic:nvPicPr>
                  <pic:blipFill>
                    <a:blip r:embed="rId58"/>
                    <a:stretch>
                      <a:fillRect/>
                    </a:stretch>
                  </pic:blipFill>
                  <pic:spPr bwMode="auto">
                    <a:xfrm>
                      <a:off x="0" y="0"/>
                      <a:ext cx="5334000" cy="4342529"/>
                    </a:xfrm>
                    <a:prstGeom prst="rect">
                      <a:avLst/>
                    </a:prstGeom>
                    <a:noFill/>
                    <a:ln w="9525">
                      <a:noFill/>
                      <a:headEnd/>
                      <a:tailEnd/>
                    </a:ln>
                  </pic:spPr>
                </pic:pic>
              </a:graphicData>
            </a:graphic>
          </wp:inline>
        </w:drawing>
      </w:r>
    </w:p>
    <w:p>
      <w:pPr>
        <w:pStyle w:val="BodyText"/>
      </w:pPr>
      <w:r>
        <w:t xml:space="preserve">Si un document est sélectionné dans Documents synchronisés à cet endroit, il sera</w:t>
      </w:r>
      <w:r>
        <w:t xml:space="preserve"> </w:t>
      </w:r>
      <w:r>
        <w:rPr>
          <w:bCs/>
          <w:b/>
        </w:rPr>
        <w:t xml:space="preserve">automatiquement dupliqué dans l’espace documentaire</w:t>
      </w:r>
      <w:r>
        <w:t xml:space="preserve"> </w:t>
      </w:r>
      <w:r>
        <w:t xml:space="preserve">dans le dossier Documents ajoutés dans les applis. Cela permet une</w:t>
      </w:r>
      <w:r>
        <w:t xml:space="preserve"> </w:t>
      </w:r>
      <w:r>
        <w:rPr>
          <w:bCs/>
          <w:b/>
        </w:rPr>
        <w:t xml:space="preserve">pérénité du document</w:t>
      </w:r>
      <w:r>
        <w:t xml:space="preserve"> </w:t>
      </w:r>
      <w:r>
        <w:t xml:space="preserve">inséré malgré les actions sur le document d’origine.</w:t>
      </w:r>
    </w:p>
    <w:bookmarkEnd w:id="59"/>
    <w:bookmarkEnd w:id="60"/>
    <w:sectPr/>
  </w:body>
</w:document>
</file>

<file path=word/comments.xml><?xml version="1.0" encoding="utf-8"?>
<w:comment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footnote w:type="continuationSeparator" w:id="0">
    <w:p>
      <w:r>
        <w:continuationSeparator/>
      </w:r>
    </w:p>
  </w:footnote>
  <w:footnote w:type="separator" w:id="-1">
    <w:p>
      <w:r>
        <w:separator/>
      </w:r>
    </w:p>
  </w:footnote>
</w:footnotes>
</file>

<file path=word/numbering.xml><?xml version="1.0" encoding="utf-8"?>
<w:numbering xmlns:w="http://schemas.openxmlformats.org/wordprocessingml/2006/main">
  <w:abstractNum w:abstractNumId="990">
    <w:nsid w:val="A990"/>
    <w:multiLevelType w:val="multilevel"/>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991">
    <w:nsid w:val="A991"/>
    <w:multiLevelType w:val="multilevel"/>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abstractNum w:abstractNumId="99411">
    <w:nsid w:val="A99411"/>
    <w:multiLevelType w:val="multilevel"/>
    <w:lvl w:ilvl="0">
      <w:start w:val="1"/>
      <w:numFmt w:val="decimal"/>
      <w:lvlText w:val="%1."/>
      <w:lvlJc w:val="left"/>
      <w:pPr>
        <w:ind w:left="720" w:hanging="480"/>
      </w:pPr>
    </w:lvl>
    <w:lvl w:ilvl="1">
      <w:start w:val="1"/>
      <w:numFmt w:val="decimal"/>
      <w:lvlText w:val="%2."/>
      <w:lvlJc w:val="left"/>
      <w:pPr>
        <w:ind w:left="1440" w:hanging="480"/>
      </w:pPr>
    </w:lvl>
    <w:lvl w:ilvl="2">
      <w:start w:val="1"/>
      <w:numFmt w:val="decimal"/>
      <w:lvlText w:val="%3."/>
      <w:lvlJc w:val="left"/>
      <w:pPr>
        <w:ind w:left="2160" w:hanging="480"/>
      </w:pPr>
    </w:lvl>
    <w:lvl w:ilvl="3">
      <w:start w:val="1"/>
      <w:numFmt w:val="decimal"/>
      <w:lvlText w:val="%4."/>
      <w:lvlJc w:val="left"/>
      <w:pPr>
        <w:ind w:left="2880" w:hanging="480"/>
      </w:pPr>
    </w:lvl>
    <w:lvl w:ilvl="4">
      <w:start w:val="1"/>
      <w:numFmt w:val="decimal"/>
      <w:lvlText w:val="%5."/>
      <w:lvlJc w:val="left"/>
      <w:pPr>
        <w:ind w:left="3600" w:hanging="480"/>
      </w:pPr>
    </w:lvl>
    <w:lvl w:ilvl="5">
      <w:start w:val="1"/>
      <w:numFmt w:val="decimal"/>
      <w:lvlText w:val="%6."/>
      <w:lvlJc w:val="left"/>
      <w:pPr>
        <w:ind w:left="4320" w:hanging="480"/>
      </w:pPr>
    </w:lvl>
    <w:lvl w:ilvl="6">
      <w:start w:val="1"/>
      <w:numFmt w:val="decimal"/>
      <w:lvlText w:val="%7."/>
      <w:lvlJc w:val="left"/>
      <w:pPr>
        <w:ind w:left="5040" w:hanging="480"/>
      </w:pPr>
    </w:lvl>
    <w:lvl w:ilvl="7">
      <w:start w:val="1"/>
      <w:numFmt w:val="decimal"/>
      <w:lvlText w:val="%8."/>
      <w:lvlJc w:val="left"/>
      <w:pPr>
        <w:ind w:left="5760" w:hanging="480"/>
      </w:pPr>
    </w:lvl>
    <w:lvl w:ilvl="8">
      <w:start w:val="1"/>
      <w:numFmt w:val="decimal"/>
      <w:lvlText w:val="%9."/>
      <w:lvlJc w:val="left"/>
      <w:pPr>
        <w:ind w:left="6480" w:hanging="480"/>
      </w:pPr>
    </w:lvl>
  </w:abstractNum>
  <w:num w:numId="1000">
    <w:abstractNumId w:val="990"/>
  </w:num>
  <w:num w:numId="1001">
    <w:abstractNumId w:val="991"/>
  </w:num>
  <w:num w:numId="1002">
    <w:abstractNumId w:val="991"/>
  </w:num>
  <w:num w:numId="1003">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4">
    <w:abstractNumId w:val="991"/>
  </w:num>
  <w:num w:numId="1005">
    <w:abstractNumId w:val="991"/>
  </w:num>
  <w:num w:numId="1006">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7">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8">
    <w:abstractNumId w:val="991"/>
  </w:num>
  <w:num w:numId="1009">
    <w:abstractNumId w:val="991"/>
  </w:num>
</w:numbering>
</file>

<file path=word/settings.xml><?xml version="1.0" encoding="utf-8"?>
<w:settings xmlns:m="http://schemas.openxmlformats.org/officeDocument/2006/math" xmlns:o="urn:schemas-microsoft-com:office:office" xmlns:r="http://schemas.openxmlformats.org/officeDocument/2006/relationships" xmlns:sl="http://schemas.openxmlformats.org/schemaLibrary/2006/main" xmlns:v="urn:schemas-microsoft-com:vml" xmlns:w="http://schemas.openxmlformats.org/wordprocessingml/2006/main" xmlns:w10="urn:schemas-microsoft-com:office:word">
  <w:stylePaneFormatFilter w:val="0004"/>
  <w:footnotePr>
    <w:footnote w:id="-1"/>
    <w:footnote w:id="0"/>
  </w:footnotePr>
  <w:rsids>
  </w:rsids>
  <w:clrSchemeMapping w:accent1="accent1" w:accent2="accent2" w:accent3="accent3" w:accent4="accent4" w:accent5="accent5" w:accent6="accent6" w:bg1="light1" w:bg2="light2" w:followedHyperlink="followedHyperlink" w:hyperlink="hyperlink" w:t1="dark1" w:t2="dark2"/>
  <w:zoom w:percent="100"/>
  <w:embedSystemFonts/>
  <w:proofState w:grammar="clean" w:spelling="clean"/>
  <w:doNotTrackMoves/>
  <w:defaultTabStop w:val="720"/>
  <w:drawingGridHorizontalSpacing w:val="360"/>
  <w:drawingGridVerticalSpacing w:val="360"/>
  <w:displayHorizontalDrawingGridEvery w:val="0"/>
  <w:displayVerticalDrawingGridEvery w:val="0"/>
  <w:characterSpacingControl w:val="doNotCompress"/>
  <w:savePreviewPicture/>
  <m:mathPr>
    <m:mathFont m:val="Cambria Math"/>
    <m:brkBin m:val="before"/>
    <m:brkBinSub m:val="--"/>
    <m:smallFrac m:val="0"/>
    <m:dispDef/>
    <m:lMargin m:val="0"/>
    <m:rMargin m:val="0"/>
    <m:wrapRight/>
    <m:intLim m:val="subSup"/>
    <m:naryLim m:val="undOvr"/>
  </m:mathPr>
  <w:themeFontLang w:val="en-U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cstheme="minorBidi" w:eastAsiaTheme="minorHAnsi" w:hAnsiTheme="minorHAnsi"/>
        <w:sz w:val="24"/>
        <w:szCs w:val="24"/>
        <w:lang w:bidi="ar-SA" w:eastAsia="en-US" w:val="en-US"/>
      </w:rPr>
    </w:rPrDefault>
    <w:pPrDefault>
      <w:pPr>
        <w:spacing w:after="200"/>
      </w:pPr>
    </w:pPrDefault>
  </w:docDefaults>
  <w:latentStyles w:count="276" w:defLockedState="0" w:defQFormat="0" w:defSemiHidden="0" w:defUIPriority="0" w:defUnhideWhenUsed="0"/>
  <w:style w:default="1" w:styleId="Normal" w:type="paragraph">
    <w:name w:val="Normal"/>
    <w:qFormat/>
  </w:style>
  <w:style w:styleId="BodyText" w:type="paragraph">
    <w:name w:val="Body Text"/>
    <w:basedOn w:val="Normal"/>
    <w:link w:val="BodyTextChar"/>
    <w:pPr>
      <w:spacing w:after="180" w:before="180"/>
    </w:pPr>
    <w:qFormat/>
  </w:style>
  <w:style w:customStyle="1" w:styleId="FirstParagraph" w:type="paragraph">
    <w:name w:val="First Paragraph"/>
    <w:basedOn w:val="BodyText"/>
    <w:next w:val="BodyText"/>
    <w:qFormat/>
  </w:style>
  <w:style w:customStyle="1" w:styleId="Compact" w:type="paragraph">
    <w:name w:val="Compact"/>
    <w:basedOn w:val="BodyText"/>
    <w:qFormat/>
    <w:pPr>
      <w:spacing w:after="36" w:before="36"/>
    </w:pPr>
  </w:style>
  <w:style w:styleId="Title" w:type="paragraph">
    <w:name w:val="Title"/>
    <w:basedOn w:val="Normal"/>
    <w:next w:val="BodyText"/>
    <w:qFormat/>
    <w:pPr>
      <w:keepNext/>
      <w:keepLines/>
      <w:spacing w:after="240" w:before="480"/>
      <w:jc w:val="center"/>
    </w:pPr>
    <w:rPr>
      <w:rFonts w:asciiTheme="majorHAnsi" w:cstheme="majorBidi" w:eastAsiaTheme="majorEastAsia" w:hAnsiTheme="majorHAnsi"/>
      <w:b/>
      <w:bCs/>
      <w:color w:themeColor="accent1" w:themeShade="B5" w:val="345A8A"/>
      <w:sz w:val="36"/>
      <w:szCs w:val="36"/>
    </w:rPr>
  </w:style>
  <w:style w:styleId="Subtitle" w:type="paragraph">
    <w:name w:val="Subtitle"/>
    <w:basedOn w:val="Title"/>
    <w:next w:val="BodyText"/>
    <w:qFormat/>
    <w:pPr>
      <w:keepNext/>
      <w:keepLines/>
      <w:spacing w:after="240" w:before="240"/>
      <w:jc w:val="center"/>
    </w:pPr>
    <w:rPr>
      <w:sz w:val="30"/>
      <w:szCs w:val="30"/>
    </w:rPr>
  </w:style>
  <w:style w:customStyle="1" w:styleId="Author" w:type="paragraph">
    <w:name w:val="Author"/>
    <w:next w:val="BodyText"/>
    <w:qFormat/>
    <w:pPr>
      <w:keepNext/>
      <w:keepLines/>
      <w:jc w:val="center"/>
    </w:pPr>
  </w:style>
  <w:style w:styleId="Date" w:type="paragraph">
    <w:name w:val="Date"/>
    <w:next w:val="BodyText"/>
    <w:qFormat/>
    <w:pPr>
      <w:keepNext/>
      <w:keepLines/>
      <w:jc w:val="center"/>
    </w:pPr>
  </w:style>
  <w:style w:customStyle="1" w:styleId="Abstract" w:type="paragraph">
    <w:name w:val="Abstract"/>
    <w:basedOn w:val="Normal"/>
    <w:next w:val="BodyText"/>
    <w:qFormat/>
    <w:pPr>
      <w:keepNext/>
      <w:keepLines/>
      <w:spacing w:after="300" w:before="300"/>
    </w:pPr>
    <w:rPr>
      <w:sz w:val="20"/>
      <w:szCs w:val="20"/>
    </w:rPr>
  </w:style>
  <w:style w:styleId="Bibliography" w:type="paragraph">
    <w:name w:val="Bibliography"/>
    <w:basedOn w:val="Normal"/>
    <w:next w:val="Bibliography"/>
    <w:qFormat/>
    <w:pPr/>
    <w:rPr/>
  </w:style>
  <w:style w:styleId="Heading1" w:type="paragraph">
    <w:name w:val="Heading 1"/>
    <w:basedOn w:val="Normal"/>
    <w:next w:val="BodyText"/>
    <w:uiPriority w:val="9"/>
    <w:qFormat/>
    <w:pPr>
      <w:keepNext/>
      <w:keepLines/>
      <w:spacing w:after="0" w:before="480"/>
      <w:outlineLvl w:val="0"/>
    </w:pPr>
    <w:rPr>
      <w:rFonts w:asciiTheme="majorHAnsi" w:cstheme="majorBidi" w:eastAsiaTheme="majorEastAsia" w:hAnsiTheme="majorHAnsi"/>
      <w:b/>
      <w:bCs/>
      <w:color w:themeColor="accent1" w:val="4F81BD"/>
      <w:sz w:val="32"/>
      <w:szCs w:val="32"/>
    </w:rPr>
  </w:style>
  <w:style w:styleId="Heading2" w:type="paragraph">
    <w:name w:val="Heading 2"/>
    <w:basedOn w:val="Normal"/>
    <w:next w:val="BodyText"/>
    <w:uiPriority w:val="9"/>
    <w:unhideWhenUsed/>
    <w:qFormat/>
    <w:pPr>
      <w:keepNext/>
      <w:keepLines/>
      <w:spacing w:after="0" w:before="200"/>
      <w:outlineLvl w:val="1"/>
    </w:pPr>
    <w:rPr>
      <w:rFonts w:asciiTheme="majorHAnsi" w:cstheme="majorBidi" w:eastAsiaTheme="majorEastAsia" w:hAnsiTheme="majorHAnsi"/>
      <w:b/>
      <w:bCs/>
      <w:color w:themeColor="accent1" w:val="4F81BD"/>
      <w:sz w:val="28"/>
      <w:szCs w:val="28"/>
    </w:rPr>
  </w:style>
  <w:style w:styleId="Heading3" w:type="paragraph">
    <w:name w:val="Heading 3"/>
    <w:basedOn w:val="Normal"/>
    <w:next w:val="BodyText"/>
    <w:uiPriority w:val="9"/>
    <w:unhideWhenUsed/>
    <w:qFormat/>
    <w:pPr>
      <w:keepNext/>
      <w:keepLines/>
      <w:spacing w:after="0" w:before="200"/>
      <w:outlineLvl w:val="2"/>
    </w:pPr>
    <w:rPr>
      <w:rFonts w:asciiTheme="majorHAnsi" w:cstheme="majorBidi" w:eastAsiaTheme="majorEastAsia" w:hAnsiTheme="majorHAnsi"/>
      <w:b/>
      <w:bCs/>
      <w:color w:themeColor="accent1" w:val="4F81BD"/>
      <w:sz w:val="24"/>
      <w:szCs w:val="24"/>
    </w:rPr>
  </w:style>
  <w:style w:styleId="Heading4" w:type="paragraph">
    <w:name w:val="Heading 4"/>
    <w:basedOn w:val="Normal"/>
    <w:next w:val="BodyText"/>
    <w:uiPriority w:val="9"/>
    <w:unhideWhenUsed/>
    <w:qFormat/>
    <w:pPr>
      <w:keepNext/>
      <w:keepLines/>
      <w:spacing w:after="0" w:before="200"/>
      <w:outlineLvl w:val="3"/>
    </w:pPr>
    <w:rPr>
      <w:rFonts w:asciiTheme="majorHAnsi" w:cstheme="majorBidi" w:eastAsiaTheme="majorEastAsia" w:hAnsiTheme="majorHAnsi"/>
      <w:i/>
      <w:bCs/>
      <w:color w:themeColor="accent1" w:val="4F81BD"/>
      <w:sz w:val="24"/>
      <w:szCs w:val="24"/>
    </w:rPr>
  </w:style>
  <w:style w:styleId="Heading5" w:type="paragraph">
    <w:name w:val="Heading 5"/>
    <w:basedOn w:val="Normal"/>
    <w:next w:val="BodyText"/>
    <w:uiPriority w:val="9"/>
    <w:unhideWhenUsed/>
    <w:qFormat/>
    <w:pPr>
      <w:keepNext/>
      <w:keepLines/>
      <w:spacing w:after="0" w:before="200"/>
      <w:outlineLvl w:val="4"/>
    </w:pPr>
    <w:rPr>
      <w:rFonts w:asciiTheme="majorHAnsi" w:cstheme="majorBidi" w:eastAsiaTheme="majorEastAsia" w:hAnsiTheme="majorHAnsi"/>
      <w:iCs/>
      <w:color w:themeColor="accent1" w:val="4F81BD"/>
      <w:sz w:val="24"/>
      <w:szCs w:val="24"/>
    </w:rPr>
  </w:style>
  <w:style w:styleId="Heading6" w:type="paragraph">
    <w:name w:val="Heading 6"/>
    <w:basedOn w:val="Normal"/>
    <w:next w:val="BodyText"/>
    <w:uiPriority w:val="9"/>
    <w:unhideWhenUsed/>
    <w:qFormat/>
    <w:pPr>
      <w:keepNext/>
      <w:keepLines/>
      <w:spacing w:after="0" w:before="200"/>
      <w:outlineLvl w:val="5"/>
    </w:pPr>
    <w:rPr>
      <w:rFonts w:asciiTheme="majorHAnsi" w:cstheme="majorBidi" w:eastAsiaTheme="majorEastAsia" w:hAnsiTheme="majorHAnsi"/>
      <w:color w:themeColor="accent1" w:val="4F81BD"/>
      <w:sz w:val="24"/>
      <w:szCs w:val="24"/>
    </w:rPr>
  </w:style>
  <w:style w:styleId="Heading7" w:type="paragraph">
    <w:name w:val="Heading 7"/>
    <w:basedOn w:val="Normal"/>
    <w:next w:val="BodyText"/>
    <w:uiPriority w:val="9"/>
    <w:unhideWhenUsed/>
    <w:qFormat/>
    <w:pPr>
      <w:keepNext/>
      <w:keepLines/>
      <w:spacing w:after="0" w:before="200"/>
      <w:outlineLvl w:val="6"/>
    </w:pPr>
    <w:rPr>
      <w:rFonts w:asciiTheme="majorHAnsi" w:cstheme="majorBidi" w:eastAsiaTheme="majorEastAsia" w:hAnsiTheme="majorHAnsi"/>
      <w:color w:themeColor="accent1" w:val="4F81BD"/>
      <w:sz w:val="24"/>
      <w:szCs w:val="24"/>
    </w:rPr>
  </w:style>
  <w:style w:styleId="Heading8" w:type="paragraph">
    <w:name w:val="Heading 8"/>
    <w:basedOn w:val="Normal"/>
    <w:next w:val="BodyText"/>
    <w:uiPriority w:val="9"/>
    <w:unhideWhenUsed/>
    <w:qFormat/>
    <w:pPr>
      <w:keepNext/>
      <w:keepLines/>
      <w:spacing w:after="0" w:before="200"/>
      <w:outlineLvl w:val="7"/>
    </w:pPr>
    <w:rPr>
      <w:rFonts w:asciiTheme="majorHAnsi" w:cstheme="majorBidi" w:eastAsiaTheme="majorEastAsia" w:hAnsiTheme="majorHAnsi"/>
      <w:color w:themeColor="accent1" w:val="4F81BD"/>
      <w:sz w:val="24"/>
      <w:szCs w:val="24"/>
    </w:rPr>
  </w:style>
  <w:style w:styleId="Heading9" w:type="paragraph">
    <w:name w:val="Heading 9"/>
    <w:basedOn w:val="Normal"/>
    <w:next w:val="BodyText"/>
    <w:uiPriority w:val="9"/>
    <w:unhideWhenUsed/>
    <w:qFormat/>
    <w:pPr>
      <w:keepNext/>
      <w:keepLines/>
      <w:spacing w:after="0" w:before="200"/>
      <w:outlineLvl w:val="8"/>
    </w:pPr>
    <w:rPr>
      <w:rFonts w:asciiTheme="majorHAnsi" w:cstheme="majorBidi" w:eastAsiaTheme="majorEastAsia" w:hAnsiTheme="majorHAnsi"/>
      <w:color w:themeColor="accent1" w:val="4F81BD"/>
      <w:sz w:val="24"/>
      <w:szCs w:val="24"/>
    </w:rPr>
  </w:style>
  <w:style w:styleId="BlockText" w:type="paragraph">
    <w:name w:val="Block Text"/>
    <w:basedOn w:val="BodyText"/>
    <w:next w:val="BodyText"/>
    <w:uiPriority w:val="9"/>
    <w:unhideWhenUsed/>
    <w:qFormat/>
    <w:pPr>
      <w:spacing w:after="100" w:before="100"/>
      <w:ind w:firstLine="0" w:left="480" w:right="480"/>
    </w:pPr>
  </w:style>
  <w:style w:styleId="FootnoteText" w:type="paragraph">
    <w:name w:val="Footnote Text"/>
    <w:basedOn w:val="Normal"/>
    <w:next w:val="FootnoteText"/>
    <w:uiPriority w:val="9"/>
    <w:unhideWhenUsed/>
    <w:qFormat/>
  </w:style>
  <w:style w:default="1" w:styleId="DefaultParagraphFont" w:type="character">
    <w:name w:val="Default Paragraph Font"/>
    <w:semiHidden/>
    <w:unhideWhenUsed/>
  </w:style>
  <w:style w:default="1" w:styleId="Table" w:type="table">
    <w:name w:val="Table"/>
    <w:basedOn w:val="TableNormal"/>
    <w:semiHidden/>
    <w:unhideWhenUsed/>
    <w:qFormat/>
    <w:tblPr>
      <w:tblInd w:type="dxa" w:w="0"/>
      <w:tblCellMar>
        <w:top w:type="dxa" w:w="0"/>
        <w:left w:type="dxa" w:w="108"/>
        <w:bottom w:type="dxa" w:w="0"/>
        <w:right w:type="dxa" w:w="108"/>
      </w:tblCellMar>
    </w:tblPr>
    <w:tblStylePr w:type="firstRow">
      <w:tblPr>
        <w:jc w:val="left"/>
        <w:tblInd w:type="dxa" w:w="0"/>
      </w:tblPr>
      <w:trPr>
        <w:jc w:val="left"/>
      </w:trPr>
      <w:tcPr>
        <w:vAlign w:val="bottom"/>
        <w:tcBorders>
          <w:bottom w:val="single"/>
        </w:tcBorders>
      </w:tcPr>
    </w:tblStylePr>
  </w:style>
  <w:style w:customStyle="1" w:styleId="DefinitionTerm" w:type="paragraph">
    <w:name w:val="Definition Term"/>
    <w:basedOn w:val="Normal"/>
    <w:next w:val="Definition"/>
    <w:pPr>
      <w:keepNext/>
      <w:keepLines/>
      <w:spacing w:after="0"/>
    </w:pPr>
    <w:rPr>
      <w:b/>
    </w:rPr>
  </w:style>
  <w:style w:customStyle="1" w:styleId="Definition" w:type="paragraph">
    <w:name w:val="Definition"/>
    <w:basedOn w:val="Normal"/>
  </w:style>
  <w:style w:styleId="Caption" w:type="paragraph">
    <w:name w:val="Caption"/>
    <w:basedOn w:val="Normal"/>
    <w:link w:val="BodyTextChar"/>
    <w:pPr>
      <w:spacing w:after="120" w:before="0"/>
    </w:pPr>
    <w:rPr>
      <w:i/>
    </w:rPr>
  </w:style>
  <w:style w:customStyle="1" w:styleId="TableCaption" w:type="paragraph">
    <w:name w:val="Table Caption"/>
    <w:basedOn w:val="Caption"/>
    <w:pPr>
      <w:keepNext/>
    </w:pPr>
  </w:style>
  <w:style w:customStyle="1" w:styleId="ImageCaption" w:type="paragraph">
    <w:name w:val="Image Caption"/>
    <w:basedOn w:val="Caption"/>
  </w:style>
  <w:style w:customStyle="1" w:styleId="Figure" w:type="paragraph">
    <w:name w:val="Figure"/>
    <w:basedOn w:val="Normal"/>
  </w:style>
  <w:style w:customStyle="1" w:styleId="CaptionedFigure" w:type="paragraph">
    <w:name w:val="Captioned Figure"/>
    <w:basedOn w:val="Figure"/>
    <w:pPr>
      <w:keepNext/>
    </w:pPr>
  </w:style>
  <w:style w:customStyle="1" w:styleId="BodyTextChar" w:type="character">
    <w:name w:val="Body Text Char"/>
    <w:basedOn w:val="DefaultParagraphFont"/>
    <w:link w:val="BodyText"/>
  </w:style>
  <w:style w:customStyle="1" w:styleId="VerbatimChar" w:type="character">
    <w:name w:val="Verbatim Char"/>
    <w:basedOn w:val="BodyTextChar"/>
    <w:rPr>
      <w:rFonts w:ascii="Consolas" w:hAnsi="Consolas"/>
      <w:sz w:val="22"/>
    </w:rPr>
  </w:style>
  <w:style w:customStyle="1" w:styleId="SectionNumber" w:type="character">
    <w:name w:val="Section Number"/>
    <w:basedOn w:val="BodyTextChar"/>
  </w:style>
  <w:style w:styleId="FootnoteReference" w:type="character">
    <w:name w:val="Footnote Reference"/>
    <w:basedOn w:val="BodyTextChar"/>
    <w:rPr>
      <w:vertAlign w:val="superscript"/>
    </w:rPr>
  </w:style>
  <w:style w:styleId="Hyperlink" w:type="character">
    <w:name w:val="Hyperlink"/>
    <w:basedOn w:val="BodyTextChar"/>
    <w:rPr>
      <w:color w:themeColor="accent1" w:val="4F81BD"/>
    </w:rPr>
  </w:style>
  <w:style w:styleId="TOCHeading" w:type="paragraph">
    <w:name w:val="TOC Heading"/>
    <w:basedOn w:val="Heading1"/>
    <w:next w:val="BodyText"/>
    <w:uiPriority w:val="39"/>
    <w:unhideWhenUsed/>
    <w:qFormat/>
    <w:pPr>
      <w:spacing w:before="240" w:line="259" w:lineRule="auto"/>
      <w:outlineLvl w:val="9"/>
    </w:pPr>
    <w:rPr>
      <w:rFonts w:asciiTheme="majorHAnsi" w:cstheme="majorBidi" w:eastAsiaTheme="majorEastAsia" w:hAnsiTheme="majorHAnsi"/>
      <w:b w:val="0"/>
      <w:bCs w:val="0"/>
      <w:color w:themeColor="accent1" w:themeShade="BF" w:val="365F91"/>
    </w:rPr>
  </w:style>
  <w:style w:type="paragraph" w:customStyle="1" w:styleId="SourceCode">
    <w:name w:val="Source Code"/>
    <w:basedOn w:val="Normal"/>
    <w:link w:val="VerbatimChar"/>
    <w:pPr>
      <w:wordWrap w:val="off"/>
    </w:pPr>
  </w:style>
  <w:style w:type="character" w:customStyle="1" w:styleId="KeywordTok">
    <w:name w:val="KeywordTok"/>
    <w:basedOn w:val="VerbatimChar"/>
    <w:rPr>
      <w:color w:val="007020"/>
      <w:b/>
    </w:rPr>
  </w:style>
  <w:style w:type="character" w:customStyle="1" w:styleId="DataTypeTok">
    <w:name w:val="DataTypeTok"/>
    <w:basedOn w:val="VerbatimChar"/>
    <w:rPr>
      <w:color w:val="902000"/>
    </w:rPr>
  </w:style>
  <w:style w:type="character" w:customStyle="1" w:styleId="DecValTok">
    <w:name w:val="DecValTok"/>
    <w:basedOn w:val="VerbatimChar"/>
    <w:rPr>
      <w:color w:val="40a070"/>
    </w:rPr>
  </w:style>
  <w:style w:type="character" w:customStyle="1" w:styleId="BaseNTok">
    <w:name w:val="BaseNTok"/>
    <w:basedOn w:val="VerbatimChar"/>
    <w:rPr>
      <w:color w:val="40a070"/>
    </w:rPr>
  </w:style>
  <w:style w:type="character" w:customStyle="1" w:styleId="FloatTok">
    <w:name w:val="FloatTok"/>
    <w:basedOn w:val="VerbatimChar"/>
    <w:rPr>
      <w:color w:val="40a070"/>
    </w:rPr>
  </w:style>
  <w:style w:type="character" w:customStyle="1" w:styleId="ConstantTok">
    <w:name w:val="ConstantTok"/>
    <w:basedOn w:val="VerbatimChar"/>
    <w:rPr>
      <w:color w:val="880000"/>
    </w:rPr>
  </w:style>
  <w:style w:type="character" w:customStyle="1" w:styleId="CharTok">
    <w:name w:val="CharTok"/>
    <w:basedOn w:val="VerbatimChar"/>
    <w:rPr>
      <w:color w:val="4070a0"/>
    </w:rPr>
  </w:style>
  <w:style w:type="character" w:customStyle="1" w:styleId="SpecialCharTok">
    <w:name w:val="SpecialCharTok"/>
    <w:basedOn w:val="VerbatimChar"/>
    <w:rPr>
      <w:color w:val="4070a0"/>
    </w:rPr>
  </w:style>
  <w:style w:type="character" w:customStyle="1" w:styleId="StringTok">
    <w:name w:val="StringTok"/>
    <w:basedOn w:val="VerbatimChar"/>
    <w:rPr>
      <w:color w:val="4070a0"/>
    </w:rPr>
  </w:style>
  <w:style w:type="character" w:customStyle="1" w:styleId="VerbatimStringTok">
    <w:name w:val="VerbatimStringTok"/>
    <w:basedOn w:val="VerbatimChar"/>
    <w:rPr>
      <w:color w:val="4070a0"/>
    </w:rPr>
  </w:style>
  <w:style w:type="character" w:customStyle="1" w:styleId="SpecialStringTok">
    <w:name w:val="SpecialStringTok"/>
    <w:basedOn w:val="VerbatimChar"/>
    <w:rPr>
      <w:color w:val="bb6688"/>
    </w:rPr>
  </w:style>
  <w:style w:type="character" w:customStyle="1" w:styleId="ImportTok">
    <w:name w:val="ImportTok"/>
    <w:basedOn w:val="VerbatimChar"/>
    <w:rPr/>
  </w:style>
  <w:style w:type="character" w:customStyle="1" w:styleId="CommentTok">
    <w:name w:val="CommentTok"/>
    <w:basedOn w:val="VerbatimChar"/>
    <w:rPr>
      <w:color w:val="60a0b0"/>
      <w:i/>
    </w:rPr>
  </w:style>
  <w:style w:type="character" w:customStyle="1" w:styleId="DocumentationTok">
    <w:name w:val="DocumentationTok"/>
    <w:basedOn w:val="VerbatimChar"/>
    <w:rPr>
      <w:color w:val="ba2121"/>
      <w:i/>
    </w:rPr>
  </w:style>
  <w:style w:type="character" w:customStyle="1" w:styleId="AnnotationTok">
    <w:name w:val="AnnotationTok"/>
    <w:basedOn w:val="VerbatimChar"/>
    <w:rPr>
      <w:color w:val="60a0b0"/>
      <w:b/>
      <w:i/>
    </w:rPr>
  </w:style>
  <w:style w:type="character" w:customStyle="1" w:styleId="CommentVarTok">
    <w:name w:val="CommentVarTok"/>
    <w:basedOn w:val="VerbatimChar"/>
    <w:rPr>
      <w:color w:val="60a0b0"/>
      <w:b/>
      <w:i/>
    </w:rPr>
  </w:style>
  <w:style w:type="character" w:customStyle="1" w:styleId="OtherTok">
    <w:name w:val="OtherTok"/>
    <w:basedOn w:val="VerbatimChar"/>
    <w:rPr>
      <w:color w:val="007020"/>
    </w:rPr>
  </w:style>
  <w:style w:type="character" w:customStyle="1" w:styleId="FunctionTok">
    <w:name w:val="FunctionTok"/>
    <w:basedOn w:val="VerbatimChar"/>
    <w:rPr>
      <w:color w:val="06287e"/>
    </w:rPr>
  </w:style>
  <w:style w:type="character" w:customStyle="1" w:styleId="VariableTok">
    <w:name w:val="VariableTok"/>
    <w:basedOn w:val="VerbatimChar"/>
    <w:rPr>
      <w:color w:val="19177c"/>
    </w:rPr>
  </w:style>
  <w:style w:type="character" w:customStyle="1" w:styleId="ControlFlowTok">
    <w:name w:val="ControlFlowTok"/>
    <w:basedOn w:val="VerbatimChar"/>
    <w:rPr>
      <w:color w:val="007020"/>
      <w:b/>
    </w:rPr>
  </w:style>
  <w:style w:type="character" w:customStyle="1" w:styleId="OperatorTok">
    <w:name w:val="OperatorTok"/>
    <w:basedOn w:val="VerbatimChar"/>
    <w:rPr>
      <w:color w:val="666666"/>
    </w:rPr>
  </w:style>
  <w:style w:type="character" w:customStyle="1" w:styleId="BuiltInTok">
    <w:name w:val="BuiltInTok"/>
    <w:basedOn w:val="VerbatimChar"/>
    <w:rPr/>
  </w:style>
  <w:style w:type="character" w:customStyle="1" w:styleId="ExtensionTok">
    <w:name w:val="ExtensionTok"/>
    <w:basedOn w:val="VerbatimChar"/>
    <w:rPr/>
  </w:style>
  <w:style w:type="character" w:customStyle="1" w:styleId="PreprocessorTok">
    <w:name w:val="PreprocessorTok"/>
    <w:basedOn w:val="VerbatimChar"/>
    <w:rPr>
      <w:color w:val="bc7a00"/>
    </w:rPr>
  </w:style>
  <w:style w:type="character" w:customStyle="1" w:styleId="AttributeTok">
    <w:name w:val="AttributeTok"/>
    <w:basedOn w:val="VerbatimChar"/>
    <w:rPr>
      <w:color w:val="7d9029"/>
    </w:rPr>
  </w:style>
  <w:style w:type="character" w:customStyle="1" w:styleId="RegionMarkerTok">
    <w:name w:val="RegionMarkerTok"/>
    <w:basedOn w:val="VerbatimChar"/>
    <w:rPr/>
  </w:style>
  <w:style w:type="character" w:customStyle="1" w:styleId="InformationTok">
    <w:name w:val="InformationTok"/>
    <w:basedOn w:val="VerbatimChar"/>
    <w:rPr>
      <w:color w:val="60a0b0"/>
      <w:b/>
      <w:i/>
    </w:rPr>
  </w:style>
  <w:style w:type="character" w:customStyle="1" w:styleId="WarningTok">
    <w:name w:val="WarningTok"/>
    <w:basedOn w:val="VerbatimChar"/>
    <w:rPr>
      <w:color w:val="60a0b0"/>
      <w:b/>
      <w:i/>
    </w:rPr>
  </w:style>
  <w:style w:type="character" w:customStyle="1" w:styleId="AlertTok">
    <w:name w:val="AlertTok"/>
    <w:basedOn w:val="VerbatimChar"/>
    <w:rPr>
      <w:color w:val="ff0000"/>
      <w:b/>
    </w:rPr>
  </w:style>
  <w:style w:type="character" w:customStyle="1" w:styleId="ErrorTok">
    <w:name w:val="ErrorTok"/>
    <w:basedOn w:val="VerbatimChar"/>
    <w:rPr>
      <w:color w:val="ff0000"/>
      <w:b/>
    </w:rPr>
  </w:style>
  <w:style w:type="character" w:customStyle="1" w:styleId="NormalTok">
    <w:name w:val="NormalTok"/>
    <w:basedOn w:val="VerbatimChar"/>
    <w:rPr/>
  </w:style>
</w:styles>
</file>

<file path=word/webSettings.xml><?xml version="1.0" encoding="utf-8"?>
<ns0:webSettings xmlns:ns0="http://schemas.openxmlformats.org/wordprocessingml/2006/main">
  <ns0:allowPNG/>
  <ns0:doNotSaveAsSingleFile/>
</ns0:webSettings>
</file>

<file path=word/_rels/document.xml.rels><?xml version="1.0" encoding="UTF-8"?><Relationships xmlns="http://schemas.openxmlformats.org/package/2006/relationships"><Relationship Type="http://schemas.openxmlformats.org/officeDocument/2006/relationships/numbering" Id="rId1" Target="numbering.xml" /><Relationship Type="http://schemas.openxmlformats.org/officeDocument/2006/relationships/styles" Id="rId2" Target="styles.xml" /><Relationship Type="http://schemas.openxmlformats.org/officeDocument/2006/relationships/settings" Id="rId3" Target="settings.xml" /><Relationship Type="http://schemas.openxmlformats.org/officeDocument/2006/relationships/webSettings" Id="rId4" Target="webSettings.xml" /><Relationship Type="http://schemas.openxmlformats.org/officeDocument/2006/relationships/fontTable" Id="rId5" Target="fontTable.xml" /><Relationship Type="http://schemas.openxmlformats.org/officeDocument/2006/relationships/theme" Id="rId6" Target="theme/theme1.xml" /><Relationship Type="http://schemas.openxmlformats.org/officeDocument/2006/relationships/footnotes" Id="rId7" Target="footnotes.xml" /><Relationship Type="http://schemas.openxmlformats.org/officeDocument/2006/relationships/comments" Id="rId8" Target="comments.xml" /><Relationship Type="http://schemas.openxmlformats.org/officeDocument/2006/relationships/image" Id="rId54" Target="media/rId54.png" /><Relationship Type="http://schemas.openxmlformats.org/officeDocument/2006/relationships/image" Id="rId53" Target="media/rId53.png" /><Relationship Type="http://schemas.openxmlformats.org/officeDocument/2006/relationships/image" Id="rId55" Target="media/rId55.png" /><Relationship Type="http://schemas.openxmlformats.org/officeDocument/2006/relationships/image" Id="rId56" Target="media/rId56.png" /><Relationship Type="http://schemas.openxmlformats.org/officeDocument/2006/relationships/image" Id="rId57" Target="media/rId57.png" /><Relationship Type="http://schemas.openxmlformats.org/officeDocument/2006/relationships/image" Id="rId58" Target="media/rId58.png" /><Relationship Type="http://schemas.openxmlformats.org/officeDocument/2006/relationships/image" Id="rId24" Target="media/rId24.png" /><Relationship Type="http://schemas.openxmlformats.org/officeDocument/2006/relationships/image" Id="rId39" Target="media/rId39.png" /><Relationship Type="http://schemas.openxmlformats.org/officeDocument/2006/relationships/image" Id="rId46" Target="media/rId46.png" /><Relationship Type="http://schemas.openxmlformats.org/officeDocument/2006/relationships/image" Id="rId44" Target="media/rId44.png" /><Relationship Type="http://schemas.openxmlformats.org/officeDocument/2006/relationships/image" Id="rId47" Target="media/rId47.png" /><Relationship Type="http://schemas.openxmlformats.org/officeDocument/2006/relationships/image" Id="rId48" Target="media/rId48.png" /><Relationship Type="http://schemas.openxmlformats.org/officeDocument/2006/relationships/image" Id="rId49" Target="media/rId49.png" /><Relationship Type="http://schemas.openxmlformats.org/officeDocument/2006/relationships/image" Id="rId51" Target="media/rId51.png" /><Relationship Type="http://schemas.openxmlformats.org/officeDocument/2006/relationships/image" Id="rId30" Target="media/rId30.png" /><Relationship Type="http://schemas.openxmlformats.org/officeDocument/2006/relationships/image" Id="rId31" Target="media/rId31.png" /><Relationship Type="http://schemas.openxmlformats.org/officeDocument/2006/relationships/image" Id="rId32" Target="media/rId32.png" /><Relationship Type="http://schemas.openxmlformats.org/officeDocument/2006/relationships/image" Id="rId29" Target="media/rId29.png" /><Relationship Type="http://schemas.openxmlformats.org/officeDocument/2006/relationships/image" Id="rId28" Target="media/rId28.png" /><Relationship Type="http://schemas.openxmlformats.org/officeDocument/2006/relationships/image" Id="rId38" Target="media/rId38.png" /><Relationship Type="http://schemas.openxmlformats.org/officeDocument/2006/relationships/image" Id="rId33" Target="media/rId33.png" /><Relationship Type="http://schemas.openxmlformats.org/officeDocument/2006/relationships/image" Id="rId21" Target="media/rId21.png" /><Relationship Type="http://schemas.openxmlformats.org/officeDocument/2006/relationships/image" Id="rId25" Target="media/rId25.png" /><Relationship Type="http://schemas.openxmlformats.org/officeDocument/2006/relationships/image" Id="rId23" Target="media/rId23.png" /><Relationship Type="http://schemas.openxmlformats.org/officeDocument/2006/relationships/image" Id="rId27" Target="media/rId27.png" /><Relationship Type="http://schemas.openxmlformats.org/officeDocument/2006/relationships/image" Id="rId41" Target="media/rId41.png" /><Relationship Type="http://schemas.openxmlformats.org/officeDocument/2006/relationships/image" Id="rId42" Target="media/rId42.png" /><Relationship Type="http://schemas.openxmlformats.org/officeDocument/2006/relationships/image" Id="rId35" Target="media/rId35.png" /><Relationship Type="http://schemas.openxmlformats.org/officeDocument/2006/relationships/image" Id="rId36" Target="media/rId36.png" /></Relationships>
</file>

<file path=word/_rels/footnotes.xml.rels><?xml version="1.0" encoding="UTF-8"?><Relationships xmlns="http://schemas.openxmlformats.org/package/2006/relationships" />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Words>83</Words>
  <SharedDoc>false</SharedDoc>
  <HyperlinksChanged>false</HyperlinksChanged>
  <Lines>12</Lines>
  <AppVersion>12.0000</AppVersion>
  <LinksUpToDate>false</LinksUpToDate>
  <Application>Microsoft Word 12.0.0</Application>
  <CharactersWithSpaces>583</CharactersWithSpaces>
  <Template>Normal.dotm</Template>
  <DocSecurity>0</DocSecurity>
  <TotalTime>6</TotalTime>
  <ScaleCrop>false</ScaleCrop>
  <Characters>475</Characters>
  <Paragraphs>8</Paragraphs>
  <Pages>1</Page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keywords/>
  <dcterms:created xsi:type="dcterms:W3CDTF">2022-08-11T15:09:06Z</dcterms:created>
  <dcterms:modified xsi:type="dcterms:W3CDTF">2022-08-11T15:09:06Z</dcterms:modified>
</cp:coreProperties>
</file>

<file path=docProps/custom.xml><?xml version="1.0" encoding="utf-8"?>
<Properties xmlns="http://schemas.openxmlformats.org/officeDocument/2006/custom-properties" xmlns:vt="http://schemas.openxmlformats.org/officeDocument/2006/docPropsVTypes"/>
</file>