
<file path=[Content_Types].xml><?xml version="1.0" encoding="utf-8"?>
<Types xmlns="http://schemas.openxmlformats.org/package/2006/content-types">
  <Default Extension="xml" ContentType="application/xml"/>
  <Default Extension="rels" ContentType="application/vnd.openxmlformats-package.relationships+xml"/>
  <Override PartName="/word/webSettings.xml" ContentType="application/vnd.openxmlformats-officedocument.wordprocessingml.webSetting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styles.xml" ContentType="application/vnd.openxmlformats-officedocument.wordprocessingml.styles+xml"/>
  <Override PartName="/word/document.xml" ContentType="application/vnd.openxmlformats-officedocument.wordprocessingml.document.main+xml"/>
  <Override PartName="/word/comments.xml" ContentType="application/vnd.openxmlformats-officedocument.wordprocessingml.comments+xml"/>
  <Override PartName="/word/footnotes.xml" ContentType="application/vnd.openxmlformats-officedocument.wordprocessingml.footnotes+xml"/>
  <Override PartName="/word/media/rId20.png" ContentType="image/png"/>
  <Override PartName="/word/media/rId27.png" ContentType="image/png"/>
  <Override PartName="/word/media/rId28.png" ContentType="image/png"/>
  <Override PartName="/word/media/rId26.png" ContentType="image/png"/>
  <Override PartName="/word/media/rId23.png" ContentType="image/png"/>
  <Override PartName="/word/media/rId31.png" ContentType="image/png"/>
  <Override PartName="/word/media/rId24.png" ContentType="image/png"/>
  <Override PartName="/word/media/rId22.png" ContentType="image/png"/>
  <Override PartName="/word/media/rId25.png" ContentType="image/png"/>
  <Override PartName="/word/media/rId29.png" ContentType="image/png"/>
  <Override PartName="/word/media/rId30.png" ContentType="image/png"/>
  <Override PartName="/word/media/rId33.png" ContentType="image/png"/>
  <Override PartName="/word/media/rId37.png" ContentType="image/png"/>
  <Override PartName="/word/media/rId35.png" ContentType="image/png"/>
  <Override PartName="/word/media/rId36.png" ContentType="image/png"/>
  <Override PartName="/word/media/rId34.png" ContentType="image/png"/>
  <Override PartName="/word/media/rId42.png" ContentType="image/png"/>
  <Override PartName="/word/media/rId39.png" ContentType="image/png"/>
  <Override PartName="/word/media/rId44.png" ContentType="image/png"/>
  <Override PartName="/word/media/rId43.png" ContentType="image/png"/>
  <Override PartName="/word/media/rId40.png" ContentType="image/png"/>
  <Override PartName="/word/media/rId41.png" ContentType="image/png"/>
</Types>
</file>

<file path=_rels/.rels><?xml version="1.0" encoding="UTF-8"?><Relationships xmlns="http://schemas.openxmlformats.org/package/2006/relationships"><Relationship Id="rId1" Type="http://schemas.openxmlformats.org/officeDocument/2006/relationships/officeDocument" Target="word/document.xml" /><Relationship Id="rId4" Type="http://schemas.openxmlformats.org/officeDocument/2006/relationships/extended-properties" Target="docProps/app.xml" /><Relationship Id="rId3" Type="http://schemas.openxmlformats.org/package/2006/relationships/metadata/core-properties" Target="docProps/core.xml" /><Relationship Id="rId5" Type="http://schemas.openxmlformats.org/officeDocument/2006/relationships/custom-properties" Target="docProps/custom.xml" /></Relationships>
</file>

<file path=word/document.xml><?xml version="1.0" encoding="utf-8"?>
<w:document xmlns:w="http://schemas.openxmlformats.org/wordprocessingml/2006/main" xmlns:m="http://schemas.openxmlformats.org/officeDocument/2006/math" xmlns:r="http://schemas.openxmlformats.org/officeDocument/2006/relationships" xmlns:o="urn:schemas-microsoft-com:office:office" xmlns:v="urn:schemas-microsoft-com:vml" xmlns:w10="urn:schemas-microsoft-com:office:word" xmlns:a="http://schemas.openxmlformats.org/drawingml/2006/main" xmlns:pic="http://schemas.openxmlformats.org/drawingml/2006/picture" xmlns:wp="http://schemas.openxmlformats.org/drawingml/2006/wordprocessingDrawing">
  <w:body>
    <w:bookmarkStart w:id="46" w:name="web-conférence"/>
    <w:p>
      <w:pPr>
        <w:pStyle w:val="Heading1"/>
      </w:pPr>
      <w:r>
        <w:t xml:space="preserve">Web-conférence</w:t>
      </w:r>
    </w:p>
    <w:p>
      <w:pPr>
        <w:pStyle w:val="FirstParagraph"/>
      </w:pPr>
      <w:r>
        <w:t xml:space="preserve">Utilisez l’outil</w:t>
      </w:r>
      <w:r>
        <w:t xml:space="preserve"> </w:t>
      </w:r>
      <w:r>
        <w:rPr>
          <w:bCs/>
          <w:b/>
        </w:rPr>
        <w:t xml:space="preserve">web-conférence</w:t>
      </w:r>
      <w:r>
        <w:t xml:space="preserve"> </w:t>
      </w:r>
      <w:r>
        <w:t xml:space="preserve">pour créer et gérer facilement vos salles virtuelles.</w:t>
      </w:r>
    </w:p>
    <w:bookmarkStart w:id="21" w:name="présentation"/>
    <w:p>
      <w:pPr>
        <w:pStyle w:val="Heading2"/>
      </w:pPr>
      <w:r>
        <w:t xml:space="preserve">Présentation</w:t>
      </w:r>
    </w:p>
    <w:p>
      <w:pPr>
        <w:pStyle w:val="FirstParagraph"/>
      </w:pPr>
      <w:r>
        <w:t xml:space="preserve">L’application</w:t>
      </w:r>
      <w:r>
        <w:t xml:space="preserve"> </w:t>
      </w:r>
      <w:r>
        <w:rPr>
          <w:bCs/>
          <w:b/>
        </w:rPr>
        <w:t xml:space="preserve">Web-conférence</w:t>
      </w:r>
      <w:r>
        <w:t xml:space="preserve"> </w:t>
      </w:r>
      <w:r>
        <w:t xml:space="preserve">permet de créer et de partager des salles de web-conférences aux utilisateurs de la plateforme. Il permet aussi de diffuser des contenus en direct sur Peertube. La liste de vos salles créées est affichée et vous pouvez les gérer directement depuis cet écran.</w:t>
      </w:r>
    </w:p>
    <w:p>
      <w:pPr>
        <w:pStyle w:val="BodyText"/>
      </w:pPr>
      <w:r>
        <w:drawing>
          <wp:inline>
            <wp:extent cx="5334000" cy="1206942"/>
            <wp:effectExtent b="0" l="0" r="0" t="0"/>
            <wp:docPr descr="" title="" id="1" name="Picture"/>
            <a:graphic>
              <a:graphicData uri="http://schemas.openxmlformats.org/drawingml/2006/picture">
                <pic:pic>
                  <pic:nvPicPr>
                    <pic:cNvPr descr=".gitbook/assets/webconference_01_liste_salle.png" id="0" name="Picture"/>
                    <pic:cNvPicPr>
                      <a:picLocks noChangeArrowheads="1" noChangeAspect="1"/>
                    </pic:cNvPicPr>
                  </pic:nvPicPr>
                  <pic:blipFill>
                    <a:blip r:embed="rId20"/>
                    <a:stretch>
                      <a:fillRect/>
                    </a:stretch>
                  </pic:blipFill>
                  <pic:spPr bwMode="auto">
                    <a:xfrm>
                      <a:off x="0" y="0"/>
                      <a:ext cx="5334000" cy="1206942"/>
                    </a:xfrm>
                    <a:prstGeom prst="rect">
                      <a:avLst/>
                    </a:prstGeom>
                    <a:noFill/>
                    <a:ln w="9525">
                      <a:noFill/>
                      <a:headEnd/>
                      <a:tailEnd/>
                    </a:ln>
                  </pic:spPr>
                </pic:pic>
              </a:graphicData>
            </a:graphic>
          </wp:inline>
        </w:drawing>
      </w:r>
    </w:p>
    <w:bookmarkEnd w:id="21"/>
    <w:bookmarkStart w:id="32" w:name="créer-gérer-et-partager-une-salle"/>
    <w:p>
      <w:pPr>
        <w:pStyle w:val="Heading2"/>
      </w:pPr>
      <w:r>
        <w:t xml:space="preserve">Créer, gérer et partager une salle</w:t>
      </w:r>
    </w:p>
    <w:p>
      <w:pPr>
        <w:pStyle w:val="FirstParagraph"/>
      </w:pPr>
      <w:r>
        <w:t xml:space="preserve">Sur la page de web-conférence, cliquez sur le bouton</w:t>
      </w:r>
      <w:r>
        <w:t xml:space="preserve"> </w:t>
      </w:r>
      <w:r>
        <w:rPr>
          <w:bCs/>
          <w:b/>
        </w:rPr>
        <w:t xml:space="preserve">« Créer une salle »</w:t>
      </w:r>
      <w:r>
        <w:t xml:space="preserve"> </w:t>
      </w:r>
      <w:r>
        <w:t xml:space="preserve">pour créer une nouvelle salle.</w:t>
      </w:r>
    </w:p>
    <w:p>
      <w:pPr>
        <w:pStyle w:val="BodyText"/>
      </w:pPr>
      <w:r>
        <w:t xml:space="preserve">Saisissez le nom de votre salle, puis cliquez sur</w:t>
      </w:r>
      <w:r>
        <w:t xml:space="preserve"> </w:t>
      </w:r>
      <w:r>
        <w:rPr>
          <w:bCs/>
          <w:b/>
        </w:rPr>
        <w:t xml:space="preserve">« Créer »</w:t>
      </w:r>
      <w:r>
        <w:t xml:space="preserve">. Si vous souhaitez activer la salle d’attente pour valider l’entrée des participants dans la salle, cochez la case</w:t>
      </w:r>
      <w:r>
        <w:t xml:space="preserve"> </w:t>
      </w:r>
      <w:r>
        <w:rPr>
          <w:bCs/>
          <w:b/>
        </w:rPr>
        <w:t xml:space="preserve">« Activer la salle d’attente »</w:t>
      </w:r>
      <w:r>
        <w:t xml:space="preserve">.</w:t>
      </w:r>
      <w:r>
        <w:t xml:space="preserve"> </w:t>
      </w:r>
      <w:r>
        <w:t xml:space="preserve">Si vous souhaitez activer le streaming de la salle pour pouvoir partager votre contenu en direct sur Peertube et/ou enregistrer votre visioconférence, cochez la case</w:t>
      </w:r>
      <w:r>
        <w:t xml:space="preserve"> </w:t>
      </w:r>
      <w:r>
        <w:rPr>
          <w:bCs/>
          <w:b/>
        </w:rPr>
        <w:t xml:space="preserve">« Activer le streaming de la salle »</w:t>
      </w:r>
      <w:r>
        <w:t xml:space="preserve">.</w:t>
      </w:r>
    </w:p>
    <w:p>
      <w:pPr>
        <w:pStyle w:val="BodyText"/>
      </w:pPr>
      <w:r>
        <w:drawing>
          <wp:inline>
            <wp:extent cx="4910097" cy="1997848"/>
            <wp:effectExtent b="0" l="0" r="0" t="0"/>
            <wp:docPr descr="" title="" id="1" name="Picture"/>
            <a:graphic>
              <a:graphicData uri="http://schemas.openxmlformats.org/drawingml/2006/picture">
                <pic:pic>
                  <pic:nvPicPr>
                    <pic:cNvPr descr=".gitbook/assets/webconference_02_nom_salle.png" id="0" name="Picture"/>
                    <pic:cNvPicPr>
                      <a:picLocks noChangeArrowheads="1" noChangeAspect="1"/>
                    </pic:cNvPicPr>
                  </pic:nvPicPr>
                  <pic:blipFill>
                    <a:blip r:embed="rId22"/>
                    <a:stretch>
                      <a:fillRect/>
                    </a:stretch>
                  </pic:blipFill>
                  <pic:spPr bwMode="auto">
                    <a:xfrm>
                      <a:off x="0" y="0"/>
                      <a:ext cx="4910097" cy="1997848"/>
                    </a:xfrm>
                    <a:prstGeom prst="rect">
                      <a:avLst/>
                    </a:prstGeom>
                    <a:noFill/>
                    <a:ln w="9525">
                      <a:noFill/>
                      <a:headEnd/>
                      <a:tailEnd/>
                    </a:ln>
                  </pic:spPr>
                </pic:pic>
              </a:graphicData>
            </a:graphic>
          </wp:inline>
        </w:drawing>
      </w:r>
    </w:p>
    <w:p>
      <w:pPr>
        <w:pStyle w:val="BodyText"/>
      </w:pPr>
      <w:r>
        <w:t xml:space="preserve">La salle créée apparaît dans la liste de vos salles. Elle est fermée par défaut.</w:t>
      </w:r>
    </w:p>
    <w:p>
      <w:pPr>
        <w:pStyle w:val="BodyText"/>
      </w:pPr>
      <w:r>
        <w:t xml:space="preserve">Si la liste d’attente est activée, une icône est affichée :</w:t>
      </w:r>
      <w:r>
        <w:t xml:space="preserve"> </w:t>
      </w:r>
      <w:r>
        <w:drawing>
          <wp:inline>
            <wp:extent cx="191832" cy="172648"/>
            <wp:effectExtent b="0" l="0" r="0" t="0"/>
            <wp:docPr descr="" title="" id="1" name="Picture"/>
            <a:graphic>
              <a:graphicData uri="http://schemas.openxmlformats.org/drawingml/2006/picture">
                <pic:pic>
                  <pic:nvPicPr>
                    <pic:cNvPr descr=".gitbook/assets/webconference_02_icone_attente.png" id="0" name="Picture"/>
                    <pic:cNvPicPr>
                      <a:picLocks noChangeArrowheads="1" noChangeAspect="1"/>
                    </pic:cNvPicPr>
                  </pic:nvPicPr>
                  <pic:blipFill>
                    <a:blip r:embed="rId23"/>
                    <a:stretch>
                      <a:fillRect/>
                    </a:stretch>
                  </pic:blipFill>
                  <pic:spPr bwMode="auto">
                    <a:xfrm>
                      <a:off x="0" y="0"/>
                      <a:ext cx="191832" cy="172648"/>
                    </a:xfrm>
                    <a:prstGeom prst="rect">
                      <a:avLst/>
                    </a:prstGeom>
                    <a:noFill/>
                    <a:ln w="9525">
                      <a:noFill/>
                      <a:headEnd/>
                      <a:tailEnd/>
                    </a:ln>
                  </pic:spPr>
                </pic:pic>
              </a:graphicData>
            </a:graphic>
          </wp:inline>
        </w:drawing>
      </w:r>
    </w:p>
    <w:p>
      <w:pPr>
        <w:pStyle w:val="BodyText"/>
      </w:pPr>
      <w:r>
        <w:t xml:space="preserve">Si le streaming est activé, une icône est affichée et devient verte quand le streaming est effectif :</w:t>
      </w:r>
      <w:r>
        <w:t xml:space="preserve"> </w:t>
      </w:r>
      <w:r>
        <w:drawing>
          <wp:inline>
            <wp:extent cx="199784" cy="192100"/>
            <wp:effectExtent b="0" l="0" r="0" t="0"/>
            <wp:docPr descr="" title="" id="1" name="Picture"/>
            <a:graphic>
              <a:graphicData uri="http://schemas.openxmlformats.org/drawingml/2006/picture">
                <pic:pic>
                  <pic:nvPicPr>
                    <pic:cNvPr descr=".gitbook/assets/webconference_02_icone_streaming.png" id="0" name="Picture"/>
                    <pic:cNvPicPr>
                      <a:picLocks noChangeArrowheads="1" noChangeAspect="1"/>
                    </pic:cNvPicPr>
                  </pic:nvPicPr>
                  <pic:blipFill>
                    <a:blip r:embed="rId24"/>
                    <a:stretch>
                      <a:fillRect/>
                    </a:stretch>
                  </pic:blipFill>
                  <pic:spPr bwMode="auto">
                    <a:xfrm>
                      <a:off x="0" y="0"/>
                      <a:ext cx="199784" cy="192100"/>
                    </a:xfrm>
                    <a:prstGeom prst="rect">
                      <a:avLst/>
                    </a:prstGeom>
                    <a:noFill/>
                    <a:ln w="9525">
                      <a:noFill/>
                      <a:headEnd/>
                      <a:tailEnd/>
                    </a:ln>
                  </pic:spPr>
                </pic:pic>
              </a:graphicData>
            </a:graphic>
          </wp:inline>
        </w:drawing>
      </w:r>
    </w:p>
    <w:p>
      <w:pPr>
        <w:pStyle w:val="BodyText"/>
      </w:pPr>
      <w:r>
        <w:t xml:space="preserve">Pour ouvrir une salle, sélectionnez la salle en cliquant dessus (1) et cliquez sur</w:t>
      </w:r>
      <w:r>
        <w:t xml:space="preserve"> </w:t>
      </w:r>
      <w:r>
        <w:rPr>
          <w:bCs/>
          <w:b/>
        </w:rPr>
        <w:t xml:space="preserve">« Ouvrir la salle »</w:t>
      </w:r>
      <w:r>
        <w:rPr>
          <w:bCs/>
          <w:b/>
        </w:rPr>
        <w:t xml:space="preserve"> </w:t>
      </w:r>
      <w:r>
        <w:t xml:space="preserve">(2).</w:t>
      </w:r>
    </w:p>
    <w:p>
      <w:pPr>
        <w:pStyle w:val="BodyText"/>
      </w:pPr>
      <w:r>
        <w:drawing>
          <wp:inline>
            <wp:extent cx="5334000" cy="1266602"/>
            <wp:effectExtent b="0" l="0" r="0" t="0"/>
            <wp:docPr descr="" title="" id="1" name="Picture"/>
            <a:graphic>
              <a:graphicData uri="http://schemas.openxmlformats.org/drawingml/2006/picture">
                <pic:pic>
                  <pic:nvPicPr>
                    <pic:cNvPr descr=".gitbook/assets/webconference_02_ouvrir_salle.png" id="0" name="Picture"/>
                    <pic:cNvPicPr>
                      <a:picLocks noChangeArrowheads="1" noChangeAspect="1"/>
                    </pic:cNvPicPr>
                  </pic:nvPicPr>
                  <pic:blipFill>
                    <a:blip r:embed="rId25"/>
                    <a:stretch>
                      <a:fillRect/>
                    </a:stretch>
                  </pic:blipFill>
                  <pic:spPr bwMode="auto">
                    <a:xfrm>
                      <a:off x="0" y="0"/>
                      <a:ext cx="5334000" cy="1266602"/>
                    </a:xfrm>
                    <a:prstGeom prst="rect">
                      <a:avLst/>
                    </a:prstGeom>
                    <a:noFill/>
                    <a:ln w="9525">
                      <a:noFill/>
                      <a:headEnd/>
                      <a:tailEnd/>
                    </a:ln>
                  </pic:spPr>
                </pic:pic>
              </a:graphicData>
            </a:graphic>
          </wp:inline>
        </w:drawing>
      </w:r>
    </w:p>
    <w:p>
      <w:pPr>
        <w:pStyle w:val="BodyText"/>
      </w:pPr>
      <w:r>
        <w:t xml:space="preserve">Une fois la salle ouverte, vous pouvez la</w:t>
      </w:r>
      <w:r>
        <w:t xml:space="preserve"> </w:t>
      </w:r>
      <w:r>
        <w:rPr>
          <w:bCs/>
          <w:b/>
        </w:rPr>
        <w:t xml:space="preserve">rejoindre</w:t>
      </w:r>
      <w:r>
        <w:t xml:space="preserve"> </w:t>
      </w:r>
      <w:r>
        <w:t xml:space="preserve">(1), la</w:t>
      </w:r>
      <w:r>
        <w:t xml:space="preserve"> </w:t>
      </w:r>
      <w:r>
        <w:rPr>
          <w:bCs/>
          <w:b/>
        </w:rPr>
        <w:t xml:space="preserve">fermer</w:t>
      </w:r>
      <w:r>
        <w:t xml:space="preserve"> </w:t>
      </w:r>
      <w:r>
        <w:t xml:space="preserve">(2), copier le lien à partager pour</w:t>
      </w:r>
      <w:r>
        <w:t xml:space="preserve"> </w:t>
      </w:r>
      <w:r>
        <w:rPr>
          <w:bCs/>
          <w:b/>
        </w:rPr>
        <w:t xml:space="preserve">inviter des participants</w:t>
      </w:r>
      <w:r>
        <w:t xml:space="preserve"> </w:t>
      </w:r>
      <w:r>
        <w:t xml:space="preserve">à rejoindre votre salle (3) et</w:t>
      </w:r>
      <w:r>
        <w:t xml:space="preserve"> </w:t>
      </w:r>
      <w:r>
        <w:rPr>
          <w:bCs/>
          <w:b/>
        </w:rPr>
        <w:t xml:space="preserve">gérer le streaming</w:t>
      </w:r>
      <w:r>
        <w:t xml:space="preserve"> </w:t>
      </w:r>
      <w:r>
        <w:t xml:space="preserve">en l’arrêtant ou le relançant tout en gardant la salle de visioconférence ouverte (4). Il y a un temps de décalage entre le clic sur le bouton et l’arrêt ou la reprise du streaming effective sur Peertube qui est similaire au temps de décalage à l’ouverture du streaming.</w:t>
      </w:r>
    </w:p>
    <w:p>
      <w:pPr>
        <w:pStyle w:val="BodyText"/>
      </w:pPr>
      <w:r>
        <w:drawing>
          <wp:inline>
            <wp:extent cx="5334000" cy="1584589"/>
            <wp:effectExtent b="0" l="0" r="0" t="0"/>
            <wp:docPr descr="" title="" id="1" name="Picture"/>
            <a:graphic>
              <a:graphicData uri="http://schemas.openxmlformats.org/drawingml/2006/picture">
                <pic:pic>
                  <pic:nvPicPr>
                    <pic:cNvPr descr=".gitbook/assets/webconference_02_gerer_salle.png" id="0" name="Picture"/>
                    <pic:cNvPicPr>
                      <a:picLocks noChangeArrowheads="1" noChangeAspect="1"/>
                    </pic:cNvPicPr>
                  </pic:nvPicPr>
                  <pic:blipFill>
                    <a:blip r:embed="rId26"/>
                    <a:stretch>
                      <a:fillRect/>
                    </a:stretch>
                  </pic:blipFill>
                  <pic:spPr bwMode="auto">
                    <a:xfrm>
                      <a:off x="0" y="0"/>
                      <a:ext cx="5334000" cy="1584589"/>
                    </a:xfrm>
                    <a:prstGeom prst="rect">
                      <a:avLst/>
                    </a:prstGeom>
                    <a:noFill/>
                    <a:ln w="9525">
                      <a:noFill/>
                      <a:headEnd/>
                      <a:tailEnd/>
                    </a:ln>
                  </pic:spPr>
                </pic:pic>
              </a:graphicData>
            </a:graphic>
          </wp:inline>
        </w:drawing>
      </w:r>
    </w:p>
    <w:p>
      <w:pPr>
        <w:pStyle w:val="BodyText"/>
      </w:pPr>
      <w:r>
        <w:rPr>
          <w:bCs/>
          <w:b/>
        </w:rPr>
        <w:t xml:space="preserve">Inviter des utilisateurs de la plateforme</w:t>
      </w:r>
    </w:p>
    <w:p>
      <w:pPr>
        <w:pStyle w:val="BodyText"/>
      </w:pPr>
      <w:r>
        <w:t xml:space="preserve">Pour inviter des utilisateurs à rejoindre votre salle de web-conférence, deux solutions sont possibles :</w:t>
      </w:r>
    </w:p>
    <w:p>
      <w:pPr>
        <w:numPr>
          <w:ilvl w:val="0"/>
          <w:numId w:val="1001"/>
        </w:numPr>
        <w:pStyle w:val="Compact"/>
      </w:pPr>
      <w:r>
        <w:t xml:space="preserve">Copier le lien et le transmettre aux utilisateurs par le moyen de votre choix.</w:t>
      </w:r>
    </w:p>
    <w:p>
      <w:pPr>
        <w:numPr>
          <w:ilvl w:val="0"/>
          <w:numId w:val="1001"/>
        </w:numPr>
        <w:pStyle w:val="Compact"/>
      </w:pPr>
      <w:r>
        <w:t xml:space="preserve">Sélectionner la salle et cliquer sur</w:t>
      </w:r>
      <w:r>
        <w:t xml:space="preserve"> </w:t>
      </w:r>
      <w:r>
        <w:t xml:space="preserve">“</w:t>
      </w:r>
      <w:r>
        <w:t xml:space="preserve">Envoyer une invitation</w:t>
      </w:r>
      <w:r>
        <w:t xml:space="preserve">”</w:t>
      </w:r>
      <w:r>
        <w:t xml:space="preserve">.</w:t>
      </w:r>
    </w:p>
    <w:p>
      <w:pPr>
        <w:pStyle w:val="FirstParagraph"/>
      </w:pPr>
      <w:r>
        <w:drawing>
          <wp:inline>
            <wp:extent cx="5334000" cy="1506019"/>
            <wp:effectExtent b="0" l="0" r="0" t="0"/>
            <wp:docPr descr="" title="" id="1" name="Picture"/>
            <a:graphic>
              <a:graphicData uri="http://schemas.openxmlformats.org/drawingml/2006/picture">
                <pic:pic>
                  <pic:nvPicPr>
                    <pic:cNvPr descr=".gitbook/assets/webconference_02_envoyer_invitation.png" id="0" name="Picture"/>
                    <pic:cNvPicPr>
                      <a:picLocks noChangeArrowheads="1" noChangeAspect="1"/>
                    </pic:cNvPicPr>
                  </pic:nvPicPr>
                  <pic:blipFill>
                    <a:blip r:embed="rId27"/>
                    <a:stretch>
                      <a:fillRect/>
                    </a:stretch>
                  </pic:blipFill>
                  <pic:spPr bwMode="auto">
                    <a:xfrm>
                      <a:off x="0" y="0"/>
                      <a:ext cx="5334000" cy="1506019"/>
                    </a:xfrm>
                    <a:prstGeom prst="rect">
                      <a:avLst/>
                    </a:prstGeom>
                    <a:noFill/>
                    <a:ln w="9525">
                      <a:noFill/>
                      <a:headEnd/>
                      <a:tailEnd/>
                    </a:ln>
                  </pic:spPr>
                </pic:pic>
              </a:graphicData>
            </a:graphic>
          </wp:inline>
        </w:drawing>
      </w:r>
    </w:p>
    <w:p>
      <w:pPr>
        <w:pStyle w:val="BodyText"/>
      </w:pPr>
      <w:r>
        <w:t xml:space="preserve">Une pop-up s’ouvre pour vous permettre d’envoyer un message d’invitation aux participants. Après avoir sélectionné les destinataires (1), vous pouvez modifier l’objet (2) et le corps du message (3). Une fois l’invitation envoyée (4), les participants la recevront dans leur messagerie et pourront utiliser le lien pour se connecter à la web-conférence.</w:t>
      </w:r>
    </w:p>
    <w:p>
      <w:pPr>
        <w:pStyle w:val="BodyText"/>
      </w:pPr>
      <w:r>
        <w:drawing>
          <wp:inline>
            <wp:extent cx="5334000" cy="5195454"/>
            <wp:effectExtent b="0" l="0" r="0" t="0"/>
            <wp:docPr descr="" title="" id="1" name="Picture"/>
            <a:graphic>
              <a:graphicData uri="http://schemas.openxmlformats.org/drawingml/2006/picture">
                <pic:pic>
                  <pic:nvPicPr>
                    <pic:cNvPr descr=".gitbook/assets/webconference_02_envoyer_invitation_pop_up.png" id="0" name="Picture"/>
                    <pic:cNvPicPr>
                      <a:picLocks noChangeArrowheads="1" noChangeAspect="1"/>
                    </pic:cNvPicPr>
                  </pic:nvPicPr>
                  <pic:blipFill>
                    <a:blip r:embed="rId28"/>
                    <a:stretch>
                      <a:fillRect/>
                    </a:stretch>
                  </pic:blipFill>
                  <pic:spPr bwMode="auto">
                    <a:xfrm>
                      <a:off x="0" y="0"/>
                      <a:ext cx="5334000" cy="5195454"/>
                    </a:xfrm>
                    <a:prstGeom prst="rect">
                      <a:avLst/>
                    </a:prstGeom>
                    <a:noFill/>
                    <a:ln w="9525">
                      <a:noFill/>
                      <a:headEnd/>
                      <a:tailEnd/>
                    </a:ln>
                  </pic:spPr>
                </pic:pic>
              </a:graphicData>
            </a:graphic>
          </wp:inline>
        </w:drawing>
      </w:r>
    </w:p>
    <w:p>
      <w:pPr>
        <w:pStyle w:val="BodyText"/>
      </w:pPr>
      <w:r>
        <w:t xml:space="preserve">Après connexion, les utilisateurs seront redirigés directement sur la page de la conférence.</w:t>
      </w:r>
    </w:p>
    <w:p>
      <w:pPr>
        <w:pStyle w:val="BodyText"/>
      </w:pPr>
      <w:r>
        <w:rPr>
          <w:bCs/>
          <w:b/>
        </w:rPr>
        <w:t xml:space="preserve">Partager la gestion de la salle</w:t>
      </w:r>
    </w:p>
    <w:p>
      <w:pPr>
        <w:pStyle w:val="BodyText"/>
      </w:pPr>
      <w:r>
        <w:t xml:space="preserve">Vous pouvez partager votre salle en gestion et en modération en utilisant l’option de partage de la salle.</w:t>
      </w:r>
    </w:p>
    <w:p>
      <w:pPr>
        <w:pStyle w:val="BodyText"/>
      </w:pPr>
      <w:r>
        <w:drawing>
          <wp:inline>
            <wp:extent cx="5334000" cy="744837"/>
            <wp:effectExtent b="0" l="0" r="0" t="0"/>
            <wp:docPr descr="" title="" id="1" name="Picture"/>
            <a:graphic>
              <a:graphicData uri="http://schemas.openxmlformats.org/drawingml/2006/picture">
                <pic:pic>
                  <pic:nvPicPr>
                    <pic:cNvPr descr=".gitbook/assets/webconference_02_partager_salle.png" id="0" name="Picture"/>
                    <pic:cNvPicPr>
                      <a:picLocks noChangeArrowheads="1" noChangeAspect="1"/>
                    </pic:cNvPicPr>
                  </pic:nvPicPr>
                  <pic:blipFill>
                    <a:blip r:embed="rId29"/>
                    <a:stretch>
                      <a:fillRect/>
                    </a:stretch>
                  </pic:blipFill>
                  <pic:spPr bwMode="auto">
                    <a:xfrm>
                      <a:off x="0" y="0"/>
                      <a:ext cx="5334000" cy="744837"/>
                    </a:xfrm>
                    <a:prstGeom prst="rect">
                      <a:avLst/>
                    </a:prstGeom>
                    <a:noFill/>
                    <a:ln w="9525">
                      <a:noFill/>
                      <a:headEnd/>
                      <a:tailEnd/>
                    </a:ln>
                  </pic:spPr>
                </pic:pic>
              </a:graphicData>
            </a:graphic>
          </wp:inline>
        </w:drawing>
      </w:r>
    </w:p>
    <w:p>
      <w:pPr>
        <w:numPr>
          <w:ilvl w:val="0"/>
          <w:numId w:val="1002"/>
        </w:numPr>
        <w:pStyle w:val="Compact"/>
      </w:pPr>
      <w:r>
        <w:t xml:space="preserve">Les modérateurs pourront ouvrir et fermer la salle. Lors de leur connexion à la salle, ils y auront le rôle de modérateurs.</w:t>
      </w:r>
    </w:p>
    <w:p>
      <w:pPr>
        <w:numPr>
          <w:ilvl w:val="0"/>
          <w:numId w:val="1002"/>
        </w:numPr>
        <w:pStyle w:val="Compact"/>
      </w:pPr>
      <w:r>
        <w:t xml:space="preserve">Les gestionnaires pourront ouvrir et fermer la salle, envoyer des invitations, repartager la salle à d’autres utilisateurs et modifier les paramètres de la salle. Lors de leur connexion à la salle, ils y auront le rôle de modérateurs.</w:t>
      </w:r>
    </w:p>
    <w:p>
      <w:pPr>
        <w:pStyle w:val="FirstParagraph"/>
      </w:pPr>
      <w:r>
        <w:drawing>
          <wp:inline>
            <wp:extent cx="5334000" cy="2996938"/>
            <wp:effectExtent b="0" l="0" r="0" t="0"/>
            <wp:docPr descr="" title="" id="1" name="Picture"/>
            <a:graphic>
              <a:graphicData uri="http://schemas.openxmlformats.org/drawingml/2006/picture">
                <pic:pic>
                  <pic:nvPicPr>
                    <pic:cNvPr descr=".gitbook/assets/webconference_02_partager_salle_pop_up.png" id="0" name="Picture"/>
                    <pic:cNvPicPr>
                      <a:picLocks noChangeArrowheads="1" noChangeAspect="1"/>
                    </pic:cNvPicPr>
                  </pic:nvPicPr>
                  <pic:blipFill>
                    <a:blip r:embed="rId30"/>
                    <a:stretch>
                      <a:fillRect/>
                    </a:stretch>
                  </pic:blipFill>
                  <pic:spPr bwMode="auto">
                    <a:xfrm>
                      <a:off x="0" y="0"/>
                      <a:ext cx="5334000" cy="2996938"/>
                    </a:xfrm>
                    <a:prstGeom prst="rect">
                      <a:avLst/>
                    </a:prstGeom>
                    <a:noFill/>
                    <a:ln w="9525">
                      <a:noFill/>
                      <a:headEnd/>
                      <a:tailEnd/>
                    </a:ln>
                  </pic:spPr>
                </pic:pic>
              </a:graphicData>
            </a:graphic>
          </wp:inline>
        </w:drawing>
      </w:r>
    </w:p>
    <w:p>
      <w:pPr>
        <w:pStyle w:val="BodyText"/>
      </w:pPr>
      <w:r>
        <w:t xml:space="preserve">Lorsque la salle a été partagée, une icône</w:t>
      </w:r>
      <w:r>
        <w:t xml:space="preserve"> </w:t>
      </w:r>
      <w:r>
        <w:drawing>
          <wp:inline>
            <wp:extent cx="257577" cy="257577"/>
            <wp:effectExtent b="0" l="0" r="0" t="0"/>
            <wp:docPr descr="" title="" id="1" name="Picture"/>
            <a:graphic>
              <a:graphicData uri="http://schemas.openxmlformats.org/drawingml/2006/picture">
                <pic:pic>
                  <pic:nvPicPr>
                    <pic:cNvPr descr=".gitbook/assets/webconference_02_icone_partage.png" id="0" name="Picture"/>
                    <pic:cNvPicPr>
                      <a:picLocks noChangeArrowheads="1" noChangeAspect="1"/>
                    </pic:cNvPicPr>
                  </pic:nvPicPr>
                  <pic:blipFill>
                    <a:blip r:embed="rId31"/>
                    <a:stretch>
                      <a:fillRect/>
                    </a:stretch>
                  </pic:blipFill>
                  <pic:spPr bwMode="auto">
                    <a:xfrm>
                      <a:off x="0" y="0"/>
                      <a:ext cx="257577" cy="257577"/>
                    </a:xfrm>
                    <a:prstGeom prst="rect">
                      <a:avLst/>
                    </a:prstGeom>
                    <a:noFill/>
                    <a:ln w="9525">
                      <a:noFill/>
                      <a:headEnd/>
                      <a:tailEnd/>
                    </a:ln>
                  </pic:spPr>
                </pic:pic>
              </a:graphicData>
            </a:graphic>
          </wp:inline>
        </w:drawing>
      </w:r>
      <w:r>
        <w:t xml:space="preserve"> </w:t>
      </w:r>
      <w:r>
        <w:t xml:space="preserve">s’affiche.</w:t>
      </w:r>
    </w:p>
    <w:bookmarkEnd w:id="32"/>
    <w:bookmarkStart w:id="38" w:name="gérer-ma-web-conférence"/>
    <w:p>
      <w:pPr>
        <w:pStyle w:val="Heading2"/>
      </w:pPr>
      <w:r>
        <w:t xml:space="preserve">Gérer ma web-conférence</w:t>
      </w:r>
    </w:p>
    <w:p>
      <w:pPr>
        <w:pStyle w:val="FirstParagraph"/>
      </w:pPr>
      <w:r>
        <w:t xml:space="preserve">Une fois connecté sur la</w:t>
      </w:r>
      <w:r>
        <w:t xml:space="preserve"> </w:t>
      </w:r>
      <w:r>
        <w:rPr>
          <w:bCs/>
          <w:b/>
        </w:rPr>
        <w:t xml:space="preserve">salle de web-conférence</w:t>
      </w:r>
      <w:r>
        <w:t xml:space="preserve">, vous pouvez gérer différents aspects de la conférence, tels que la présentation, la diffusion de contenu, les participants, …</w:t>
      </w:r>
    </w:p>
    <w:p>
      <w:pPr>
        <w:pStyle w:val="BodyText"/>
      </w:pPr>
      <w:r>
        <w:drawing>
          <wp:inline>
            <wp:extent cx="5334000" cy="2615524"/>
            <wp:effectExtent b="0" l="0" r="0" t="0"/>
            <wp:docPr descr="" title="" id="1" name="Picture"/>
            <a:graphic>
              <a:graphicData uri="http://schemas.openxmlformats.org/drawingml/2006/picture">
                <pic:pic>
                  <pic:nvPicPr>
                    <pic:cNvPr descr=".gitbook/assets/webconference_03_bbb.png" id="0" name="Picture"/>
                    <pic:cNvPicPr>
                      <a:picLocks noChangeArrowheads="1" noChangeAspect="1"/>
                    </pic:cNvPicPr>
                  </pic:nvPicPr>
                  <pic:blipFill>
                    <a:blip r:embed="rId33"/>
                    <a:stretch>
                      <a:fillRect/>
                    </a:stretch>
                  </pic:blipFill>
                  <pic:spPr bwMode="auto">
                    <a:xfrm>
                      <a:off x="0" y="0"/>
                      <a:ext cx="5334000" cy="2615524"/>
                    </a:xfrm>
                    <a:prstGeom prst="rect">
                      <a:avLst/>
                    </a:prstGeom>
                    <a:noFill/>
                    <a:ln w="9525">
                      <a:noFill/>
                      <a:headEnd/>
                      <a:tailEnd/>
                    </a:ln>
                  </pic:spPr>
                </pic:pic>
              </a:graphicData>
            </a:graphic>
          </wp:inline>
        </w:drawing>
      </w:r>
    </w:p>
    <w:p>
      <w:pPr>
        <w:pStyle w:val="BodyText"/>
      </w:pPr>
      <w:r>
        <w:t xml:space="preserve">Le panel de gauche vous permet de voir et gérer la</w:t>
      </w:r>
      <w:r>
        <w:t xml:space="preserve"> </w:t>
      </w:r>
      <w:r>
        <w:rPr>
          <w:bCs/>
          <w:b/>
        </w:rPr>
        <w:t xml:space="preserve">liste des utilisateurs connectés</w:t>
      </w:r>
      <w:r>
        <w:t xml:space="preserve"> </w:t>
      </w:r>
      <w:r>
        <w:t xml:space="preserve">à votre web-conférence (1), d’accéder aux</w:t>
      </w:r>
      <w:r>
        <w:t xml:space="preserve"> </w:t>
      </w:r>
      <w:r>
        <w:rPr>
          <w:bCs/>
          <w:b/>
        </w:rPr>
        <w:t xml:space="preserve">notes partagées</w:t>
      </w:r>
      <w:r>
        <w:t xml:space="preserve"> </w:t>
      </w:r>
      <w:r>
        <w:t xml:space="preserve">(2) et à la</w:t>
      </w:r>
      <w:r>
        <w:t xml:space="preserve"> </w:t>
      </w:r>
      <w:r>
        <w:rPr>
          <w:bCs/>
          <w:b/>
        </w:rPr>
        <w:t xml:space="preserve">discussion (chat) de groupe</w:t>
      </w:r>
      <w:r>
        <w:t xml:space="preserve"> </w:t>
      </w:r>
      <w:r>
        <w:t xml:space="preserve">(3).</w:t>
      </w:r>
    </w:p>
    <w:p>
      <w:pPr>
        <w:pStyle w:val="BodyText"/>
      </w:pPr>
      <w:r>
        <w:drawing>
          <wp:inline>
            <wp:extent cx="5014762" cy="9076623"/>
            <wp:effectExtent b="0" l="0" r="0" t="0"/>
            <wp:docPr descr="" title="" id="1" name="Picture"/>
            <a:graphic>
              <a:graphicData uri="http://schemas.openxmlformats.org/drawingml/2006/picture">
                <pic:pic>
                  <pic:nvPicPr>
                    <pic:cNvPr descr=".gitbook/assets/webconference_03_bbb_panneau_gauche.png" id="0" name="Picture"/>
                    <pic:cNvPicPr>
                      <a:picLocks noChangeArrowheads="1" noChangeAspect="1"/>
                    </pic:cNvPicPr>
                  </pic:nvPicPr>
                  <pic:blipFill>
                    <a:blip r:embed="rId34"/>
                    <a:stretch>
                      <a:fillRect/>
                    </a:stretch>
                  </pic:blipFill>
                  <pic:spPr bwMode="auto">
                    <a:xfrm>
                      <a:off x="0" y="0"/>
                      <a:ext cx="5014762" cy="9076623"/>
                    </a:xfrm>
                    <a:prstGeom prst="rect">
                      <a:avLst/>
                    </a:prstGeom>
                    <a:noFill/>
                    <a:ln w="9525">
                      <a:noFill/>
                      <a:headEnd/>
                      <a:tailEnd/>
                    </a:ln>
                  </pic:spPr>
                </pic:pic>
              </a:graphicData>
            </a:graphic>
          </wp:inline>
        </w:drawing>
      </w:r>
    </w:p>
    <w:p>
      <w:pPr>
        <w:pStyle w:val="BodyText"/>
      </w:pPr>
      <w:r>
        <w:t xml:space="preserve">Sur la seconde partie de l’écran, vous pouvez choisir de partager ou non votre webcam, votre micro ou votre écran (1), d’y ajouter des</w:t>
      </w:r>
      <w:r>
        <w:t xml:space="preserve"> </w:t>
      </w:r>
      <w:r>
        <w:rPr>
          <w:bCs/>
          <w:b/>
        </w:rPr>
        <w:t xml:space="preserve">annotations en direct</w:t>
      </w:r>
      <w:r>
        <w:t xml:space="preserve"> </w:t>
      </w:r>
      <w:r>
        <w:t xml:space="preserve">pour les utilisateurs connectés (2). Il vous est aussi possible de</w:t>
      </w:r>
      <w:r>
        <w:t xml:space="preserve"> </w:t>
      </w:r>
      <w:r>
        <w:rPr>
          <w:bCs/>
          <w:b/>
        </w:rPr>
        <w:t xml:space="preserve">charger un document</w:t>
      </w:r>
      <w:r>
        <w:t xml:space="preserve">, de créer un</w:t>
      </w:r>
      <w:r>
        <w:t xml:space="preserve"> </w:t>
      </w:r>
      <w:r>
        <w:rPr>
          <w:bCs/>
          <w:b/>
        </w:rPr>
        <w:t xml:space="preserve">sondage en direct</w:t>
      </w:r>
      <w:r>
        <w:t xml:space="preserve"> </w:t>
      </w:r>
      <w:r>
        <w:t xml:space="preserve">ou de</w:t>
      </w:r>
      <w:r>
        <w:t xml:space="preserve"> </w:t>
      </w:r>
      <w:r>
        <w:rPr>
          <w:bCs/>
          <w:b/>
        </w:rPr>
        <w:t xml:space="preserve">partager une vidéo externe</w:t>
      </w:r>
      <w:r>
        <w:t xml:space="preserve"> </w:t>
      </w:r>
      <w:r>
        <w:t xml:space="preserve">(3).</w:t>
      </w:r>
    </w:p>
    <w:p>
      <w:pPr>
        <w:pStyle w:val="BodyText"/>
      </w:pPr>
      <w:r>
        <w:drawing>
          <wp:inline>
            <wp:extent cx="5334000" cy="3632637"/>
            <wp:effectExtent b="0" l="0" r="0" t="0"/>
            <wp:docPr descr="" title="" id="1" name="Picture"/>
            <a:graphic>
              <a:graphicData uri="http://schemas.openxmlformats.org/drawingml/2006/picture">
                <pic:pic>
                  <pic:nvPicPr>
                    <pic:cNvPr descr=".gitbook/assets/webconference_03_bbb_panneau_droit.png" id="0" name="Picture"/>
                    <pic:cNvPicPr>
                      <a:picLocks noChangeArrowheads="1" noChangeAspect="1"/>
                    </pic:cNvPicPr>
                  </pic:nvPicPr>
                  <pic:blipFill>
                    <a:blip r:embed="rId35"/>
                    <a:stretch>
                      <a:fillRect/>
                    </a:stretch>
                  </pic:blipFill>
                  <pic:spPr bwMode="auto">
                    <a:xfrm>
                      <a:off x="0" y="0"/>
                      <a:ext cx="5334000" cy="3632637"/>
                    </a:xfrm>
                    <a:prstGeom prst="rect">
                      <a:avLst/>
                    </a:prstGeom>
                    <a:noFill/>
                    <a:ln w="9525">
                      <a:noFill/>
                      <a:headEnd/>
                      <a:tailEnd/>
                    </a:ln>
                  </pic:spPr>
                </pic:pic>
              </a:graphicData>
            </a:graphic>
          </wp:inline>
        </w:drawing>
      </w:r>
    </w:p>
    <w:p>
      <w:pPr>
        <w:pStyle w:val="BodyText"/>
      </w:pPr>
      <w:r>
        <w:rPr>
          <w:bCs/>
          <w:b/>
        </w:rPr>
        <w:t xml:space="preserve">Gestion de la salle d’attente</w:t>
      </w:r>
    </w:p>
    <w:p>
      <w:pPr>
        <w:pStyle w:val="BodyText"/>
      </w:pPr>
      <w:r>
        <w:t xml:space="preserve">Si vous avez activé la salle d’attente, les utilisateurs devront patienter avant d’entrer dans la salle.</w:t>
      </w:r>
    </w:p>
    <w:p>
      <w:pPr>
        <w:pStyle w:val="BodyText"/>
      </w:pPr>
      <w:r>
        <w:t xml:space="preserve">Lorsqu’il y a des utilisateurs dans la salle d’attente, une bulle de couleur le signale sur le panneau de gauche. Si la salle d’attente et le streaming sont activés, l’utilisateur</w:t>
      </w:r>
      <w:r>
        <w:t xml:space="preserve"> </w:t>
      </w:r>
      <w:r>
        <w:t xml:space="preserve">“</w:t>
      </w:r>
      <w:r>
        <w:t xml:space="preserve">Live</w:t>
      </w:r>
      <w:r>
        <w:t xml:space="preserve">”</w:t>
      </w:r>
      <w:r>
        <w:t xml:space="preserve"> </w:t>
      </w:r>
      <w:r>
        <w:t xml:space="preserve">sera dans les invitations et il faudra l’accepter afin de pouvoir diffuser en direct sur Peertube.</w:t>
      </w:r>
    </w:p>
    <w:p>
      <w:pPr>
        <w:pStyle w:val="BodyText"/>
      </w:pPr>
      <w:r>
        <w:drawing>
          <wp:inline>
            <wp:extent cx="2537138" cy="1107583"/>
            <wp:effectExtent b="0" l="0" r="0" t="0"/>
            <wp:docPr descr="" title="" id="1" name="Picture"/>
            <a:graphic>
              <a:graphicData uri="http://schemas.openxmlformats.org/drawingml/2006/picture">
                <pic:pic>
                  <pic:nvPicPr>
                    <pic:cNvPr descr=".gitbook/assets/webconference_03_bbb_panneau_droit_attente.png" id="0" name="Picture"/>
                    <pic:cNvPicPr>
                      <a:picLocks noChangeArrowheads="1" noChangeAspect="1"/>
                    </pic:cNvPicPr>
                  </pic:nvPicPr>
                  <pic:blipFill>
                    <a:blip r:embed="rId36"/>
                    <a:stretch>
                      <a:fillRect/>
                    </a:stretch>
                  </pic:blipFill>
                  <pic:spPr bwMode="auto">
                    <a:xfrm>
                      <a:off x="0" y="0"/>
                      <a:ext cx="2537138" cy="1107583"/>
                    </a:xfrm>
                    <a:prstGeom prst="rect">
                      <a:avLst/>
                    </a:prstGeom>
                    <a:noFill/>
                    <a:ln w="9525">
                      <a:noFill/>
                      <a:headEnd/>
                      <a:tailEnd/>
                    </a:ln>
                  </pic:spPr>
                </pic:pic>
              </a:graphicData>
            </a:graphic>
          </wp:inline>
        </w:drawing>
      </w:r>
    </w:p>
    <w:p>
      <w:pPr>
        <w:pStyle w:val="BodyText"/>
      </w:pPr>
      <w:r>
        <w:t xml:space="preserve">Après avoir cliqué, vous pouvez autoriser ou refuser les utilisateurs en lot (1) ou choisir pour chacun des participants (2).</w:t>
      </w:r>
    </w:p>
    <w:p>
      <w:pPr>
        <w:pStyle w:val="BodyText"/>
      </w:pPr>
      <w:r>
        <w:drawing>
          <wp:inline>
            <wp:extent cx="4507605" cy="5859887"/>
            <wp:effectExtent b="0" l="0" r="0" t="0"/>
            <wp:docPr descr="" title="" id="1" name="Picture"/>
            <a:graphic>
              <a:graphicData uri="http://schemas.openxmlformats.org/drawingml/2006/picture">
                <pic:pic>
                  <pic:nvPicPr>
                    <pic:cNvPr descr=".gitbook/assets/webconference_03_bbb_accepter_user.png" id="0" name="Picture"/>
                    <pic:cNvPicPr>
                      <a:picLocks noChangeArrowheads="1" noChangeAspect="1"/>
                    </pic:cNvPicPr>
                  </pic:nvPicPr>
                  <pic:blipFill>
                    <a:blip r:embed="rId37"/>
                    <a:stretch>
                      <a:fillRect/>
                    </a:stretch>
                  </pic:blipFill>
                  <pic:spPr bwMode="auto">
                    <a:xfrm>
                      <a:off x="0" y="0"/>
                      <a:ext cx="4507605" cy="5859887"/>
                    </a:xfrm>
                    <a:prstGeom prst="rect">
                      <a:avLst/>
                    </a:prstGeom>
                    <a:noFill/>
                    <a:ln w="9525">
                      <a:noFill/>
                      <a:headEnd/>
                      <a:tailEnd/>
                    </a:ln>
                  </pic:spPr>
                </pic:pic>
              </a:graphicData>
            </a:graphic>
          </wp:inline>
        </w:drawing>
      </w:r>
    </w:p>
    <w:bookmarkEnd w:id="38"/>
    <w:bookmarkStart w:id="45" w:name="Xb70c103c6c0560ec0be5795a22e2bfdf4ac9b97"/>
    <w:p>
      <w:pPr>
        <w:pStyle w:val="Heading2"/>
      </w:pPr>
      <w:r>
        <w:t xml:space="preserve">Diffusion en direct et enregistrement d’une visioconférence</w:t>
      </w:r>
    </w:p>
    <w:p>
      <w:pPr>
        <w:pStyle w:val="FirstParagraph"/>
      </w:pPr>
      <w:r>
        <w:rPr>
          <w:bCs/>
          <w:b/>
        </w:rPr>
        <w:t xml:space="preserve">Paramètres du streaming</w:t>
      </w:r>
    </w:p>
    <w:p>
      <w:pPr>
        <w:pStyle w:val="BodyText"/>
      </w:pPr>
      <w:r>
        <w:t xml:space="preserve">Si vous choisissez d’activer le streaming : une Url RMTP et une clé de diffusion vous seront demandées.</w:t>
      </w:r>
    </w:p>
    <w:p>
      <w:pPr>
        <w:pStyle w:val="BodyText"/>
      </w:pPr>
      <w:r>
        <w:drawing>
          <wp:inline>
            <wp:extent cx="4887045" cy="2627939"/>
            <wp:effectExtent b="0" l="0" r="0" t="0"/>
            <wp:docPr descr="" title="" id="1" name="Picture"/>
            <a:graphic>
              <a:graphicData uri="http://schemas.openxmlformats.org/drawingml/2006/picture">
                <pic:pic>
                  <pic:nvPicPr>
                    <pic:cNvPr descr=".gitbook/assets/webconference_04_coche_streaming.png" id="0" name="Picture"/>
                    <pic:cNvPicPr>
                      <a:picLocks noChangeArrowheads="1" noChangeAspect="1"/>
                    </pic:cNvPicPr>
                  </pic:nvPicPr>
                  <pic:blipFill>
                    <a:blip r:embed="rId39"/>
                    <a:stretch>
                      <a:fillRect/>
                    </a:stretch>
                  </pic:blipFill>
                  <pic:spPr bwMode="auto">
                    <a:xfrm>
                      <a:off x="0" y="0"/>
                      <a:ext cx="4887045" cy="2627939"/>
                    </a:xfrm>
                    <a:prstGeom prst="rect">
                      <a:avLst/>
                    </a:prstGeom>
                    <a:noFill/>
                    <a:ln w="9525">
                      <a:noFill/>
                      <a:headEnd/>
                      <a:tailEnd/>
                    </a:ln>
                  </pic:spPr>
                </pic:pic>
              </a:graphicData>
            </a:graphic>
          </wp:inline>
        </w:drawing>
      </w:r>
    </w:p>
    <w:p>
      <w:pPr>
        <w:pStyle w:val="BodyText"/>
      </w:pPr>
      <w:r>
        <w:t xml:space="preserve">Vous trouverez ces informations, en vous connectant à PeerTube puis en :</w:t>
      </w:r>
    </w:p>
    <w:p>
      <w:pPr>
        <w:numPr>
          <w:ilvl w:val="0"/>
          <w:numId w:val="1003"/>
        </w:numPr>
      </w:pPr>
      <w:r>
        <w:t xml:space="preserve">Cliquant sur</w:t>
      </w:r>
      <w:r>
        <w:t xml:space="preserve"> </w:t>
      </w:r>
      <w:r>
        <w:rPr>
          <w:bCs/>
          <w:b/>
        </w:rPr>
        <w:t xml:space="preserve">« Publier »</w:t>
      </w:r>
    </w:p>
    <w:p>
      <w:pPr>
        <w:numPr>
          <w:ilvl w:val="0"/>
          <w:numId w:val="1003"/>
        </w:numPr>
      </w:pPr>
      <w:r>
        <w:t xml:space="preserve">Choisissant l’onglet</w:t>
      </w:r>
      <w:r>
        <w:t xml:space="preserve"> </w:t>
      </w:r>
      <w:r>
        <w:rPr>
          <w:bCs/>
          <w:b/>
        </w:rPr>
        <w:t xml:space="preserve">Aller au direct</w:t>
      </w:r>
    </w:p>
    <w:p>
      <w:pPr>
        <w:numPr>
          <w:ilvl w:val="0"/>
          <w:numId w:val="1003"/>
        </w:numPr>
      </w:pPr>
      <w:r>
        <w:t xml:space="preserve">Cliquant sur</w:t>
      </w:r>
      <w:r>
        <w:t xml:space="preserve"> </w:t>
      </w:r>
      <w:r>
        <w:rPr>
          <w:bCs/>
          <w:b/>
        </w:rPr>
        <w:t xml:space="preserve">« Aller au direct »</w:t>
      </w:r>
    </w:p>
    <w:p>
      <w:pPr>
        <w:pStyle w:val="FirstParagraph"/>
      </w:pPr>
      <w:r>
        <w:drawing>
          <wp:inline>
            <wp:extent cx="5334000" cy="5154071"/>
            <wp:effectExtent b="0" l="0" r="0" t="0"/>
            <wp:docPr descr="" title="" id="1" name="Picture"/>
            <a:graphic>
              <a:graphicData uri="http://schemas.openxmlformats.org/drawingml/2006/picture">
                <pic:pic>
                  <pic:nvPicPr>
                    <pic:cNvPr descr=".gitbook/assets/webconference_04_peertube_streaming.png" id="0" name="Picture"/>
                    <pic:cNvPicPr>
                      <a:picLocks noChangeArrowheads="1" noChangeAspect="1"/>
                    </pic:cNvPicPr>
                  </pic:nvPicPr>
                  <pic:blipFill>
                    <a:blip r:embed="rId40"/>
                    <a:stretch>
                      <a:fillRect/>
                    </a:stretch>
                  </pic:blipFill>
                  <pic:spPr bwMode="auto">
                    <a:xfrm>
                      <a:off x="0" y="0"/>
                      <a:ext cx="5334000" cy="5154071"/>
                    </a:xfrm>
                    <a:prstGeom prst="rect">
                      <a:avLst/>
                    </a:prstGeom>
                    <a:noFill/>
                    <a:ln w="9525">
                      <a:noFill/>
                      <a:headEnd/>
                      <a:tailEnd/>
                    </a:ln>
                  </pic:spPr>
                </pic:pic>
              </a:graphicData>
            </a:graphic>
          </wp:inline>
        </w:drawing>
      </w:r>
    </w:p>
    <w:p>
      <w:pPr>
        <w:pStyle w:val="BodyText"/>
      </w:pPr>
      <w:r>
        <w:t xml:space="preserve">Ensuite dans l’onglet</w:t>
      </w:r>
      <w:r>
        <w:t xml:space="preserve"> </w:t>
      </w:r>
      <w:r>
        <w:rPr>
          <w:bCs/>
          <w:b/>
        </w:rPr>
        <w:t xml:space="preserve">Paramètres du direct</w:t>
      </w:r>
      <w:r>
        <w:t xml:space="preserve">, il est possible de copier directement l’Url RTMP et la clé de diffusion du direct.</w:t>
      </w:r>
    </w:p>
    <w:p>
      <w:pPr>
        <w:pStyle w:val="BodyText"/>
      </w:pPr>
      <w:r>
        <w:drawing>
          <wp:inline>
            <wp:extent cx="5334000" cy="2228871"/>
            <wp:effectExtent b="0" l="0" r="0" t="0"/>
            <wp:docPr descr="" title="" id="1" name="Picture"/>
            <a:graphic>
              <a:graphicData uri="http://schemas.openxmlformats.org/drawingml/2006/picture">
                <pic:pic>
                  <pic:nvPicPr>
                    <pic:cNvPr descr=".gitbook/assets/webconference_04_peertube_streaming_2.png" id="0" name="Picture"/>
                    <pic:cNvPicPr>
                      <a:picLocks noChangeArrowheads="1" noChangeAspect="1"/>
                    </pic:cNvPicPr>
                  </pic:nvPicPr>
                  <pic:blipFill>
                    <a:blip r:embed="rId41"/>
                    <a:stretch>
                      <a:fillRect/>
                    </a:stretch>
                  </pic:blipFill>
                  <pic:spPr bwMode="auto">
                    <a:xfrm>
                      <a:off x="0" y="0"/>
                      <a:ext cx="5334000" cy="2228871"/>
                    </a:xfrm>
                    <a:prstGeom prst="rect">
                      <a:avLst/>
                    </a:prstGeom>
                    <a:noFill/>
                    <a:ln w="9525">
                      <a:noFill/>
                      <a:headEnd/>
                      <a:tailEnd/>
                    </a:ln>
                  </pic:spPr>
                </pic:pic>
              </a:graphicData>
            </a:graphic>
          </wp:inline>
        </w:drawing>
      </w:r>
    </w:p>
    <w:p>
      <w:pPr>
        <w:pStyle w:val="BodyText"/>
      </w:pPr>
      <w:r>
        <w:rPr>
          <w:bCs/>
          <w:b/>
        </w:rPr>
        <w:t xml:space="preserve">Gestion du streaming</w:t>
      </w:r>
    </w:p>
    <w:p>
      <w:pPr>
        <w:pStyle w:val="BodyText"/>
      </w:pPr>
      <w:r>
        <w:t xml:space="preserve">Après l’ouverture de la salle dans webconférence, la diffusion en direct commence quelques instants après sur Peertube.</w:t>
      </w:r>
    </w:p>
    <w:p>
      <w:pPr>
        <w:pStyle w:val="BodyText"/>
      </w:pPr>
      <w:r>
        <w:t xml:space="preserve">Depuis webconférence, à l’aide des boutons « Arrêter le stream » et « Lancer le stream », il est possible de mettre en pause la diffusion en direct tout en gardant la salle de webconférence ouverte. Il y a un temps de décalage entre le clic sur le bouton et l’arrêt ou la reprise du streaming effective sur Peertube qui est similaire au temps de décalage à l’ouverture du streaming.</w:t>
      </w:r>
    </w:p>
    <w:p>
      <w:pPr>
        <w:pStyle w:val="BodyText"/>
      </w:pPr>
      <w:r>
        <w:drawing>
          <wp:inline>
            <wp:extent cx="5334000" cy="1687688"/>
            <wp:effectExtent b="0" l="0" r="0" t="0"/>
            <wp:docPr descr="" title="" id="1" name="Picture"/>
            <a:graphic>
              <a:graphicData uri="http://schemas.openxmlformats.org/drawingml/2006/picture">
                <pic:pic>
                  <pic:nvPicPr>
                    <pic:cNvPr descr=".gitbook/assets/webconference_04_arreter_streaming.png" id="0" name="Picture"/>
                    <pic:cNvPicPr>
                      <a:picLocks noChangeArrowheads="1" noChangeAspect="1"/>
                    </pic:cNvPicPr>
                  </pic:nvPicPr>
                  <pic:blipFill>
                    <a:blip r:embed="rId42"/>
                    <a:stretch>
                      <a:fillRect/>
                    </a:stretch>
                  </pic:blipFill>
                  <pic:spPr bwMode="auto">
                    <a:xfrm>
                      <a:off x="0" y="0"/>
                      <a:ext cx="5334000" cy="1687688"/>
                    </a:xfrm>
                    <a:prstGeom prst="rect">
                      <a:avLst/>
                    </a:prstGeom>
                    <a:noFill/>
                    <a:ln w="9525">
                      <a:noFill/>
                      <a:headEnd/>
                      <a:tailEnd/>
                    </a:ln>
                  </pic:spPr>
                </pic:pic>
              </a:graphicData>
            </a:graphic>
          </wp:inline>
        </w:drawing>
      </w:r>
      <w:r>
        <w:t xml:space="preserve"> </w:t>
      </w:r>
      <w:r>
        <w:drawing>
          <wp:inline>
            <wp:extent cx="5334000" cy="1680266"/>
            <wp:effectExtent b="0" l="0" r="0" t="0"/>
            <wp:docPr descr="" title="" id="1" name="Picture"/>
            <a:graphic>
              <a:graphicData uri="http://schemas.openxmlformats.org/drawingml/2006/picture">
                <pic:pic>
                  <pic:nvPicPr>
                    <pic:cNvPr descr=".gitbook/assets/webconference_04_lancer_streaming.png" id="0" name="Picture"/>
                    <pic:cNvPicPr>
                      <a:picLocks noChangeArrowheads="1" noChangeAspect="1"/>
                    </pic:cNvPicPr>
                  </pic:nvPicPr>
                  <pic:blipFill>
                    <a:blip r:embed="rId43"/>
                    <a:stretch>
                      <a:fillRect/>
                    </a:stretch>
                  </pic:blipFill>
                  <pic:spPr bwMode="auto">
                    <a:xfrm>
                      <a:off x="0" y="0"/>
                      <a:ext cx="5334000" cy="1680266"/>
                    </a:xfrm>
                    <a:prstGeom prst="rect">
                      <a:avLst/>
                    </a:prstGeom>
                    <a:noFill/>
                    <a:ln w="9525">
                      <a:noFill/>
                      <a:headEnd/>
                      <a:tailEnd/>
                    </a:ln>
                  </pic:spPr>
                </pic:pic>
              </a:graphicData>
            </a:graphic>
          </wp:inline>
        </w:drawing>
      </w:r>
    </w:p>
    <w:p>
      <w:pPr>
        <w:pStyle w:val="BodyText"/>
      </w:pPr>
      <w:r>
        <w:t xml:space="preserve">Si la salle d’attente et le streaming sont activés, il faudra accepter l’utilisateur</w:t>
      </w:r>
      <w:r>
        <w:t xml:space="preserve"> </w:t>
      </w:r>
      <w:r>
        <w:t xml:space="preserve">“</w:t>
      </w:r>
      <w:r>
        <w:t xml:space="preserve">Live</w:t>
      </w:r>
      <w:r>
        <w:t xml:space="preserve">”</w:t>
      </w:r>
      <w:r>
        <w:t xml:space="preserve"> </w:t>
      </w:r>
      <w:r>
        <w:t xml:space="preserve">pour que la diffusion en direct puisse commencer.</w:t>
      </w:r>
    </w:p>
    <w:p>
      <w:pPr>
        <w:pStyle w:val="BodyText"/>
      </w:pPr>
      <w:r>
        <w:t xml:space="preserve">La diffusion en direct est automatiquement arrêtée :</w:t>
      </w:r>
    </w:p>
    <w:p>
      <w:pPr>
        <w:numPr>
          <w:ilvl w:val="0"/>
          <w:numId w:val="1004"/>
        </w:numPr>
      </w:pPr>
      <w:r>
        <w:t xml:space="preserve">si on ferme la salle : grâce au bouton « Mettre fin à la réunion »,</w:t>
      </w:r>
      <w:r>
        <w:t xml:space="preserve"> </w:t>
      </w:r>
      <w:r>
        <w:t xml:space="preserve">“</w:t>
      </w:r>
      <w:r>
        <w:t xml:space="preserve">Fermer la salle</w:t>
      </w:r>
      <w:r>
        <w:t xml:space="preserve">”</w:t>
      </w:r>
      <w:r>
        <w:t xml:space="preserve"> </w:t>
      </w:r>
      <w:r>
        <w:t xml:space="preserve">ou en fermant l’onglet,</w:t>
      </w:r>
    </w:p>
    <w:p>
      <w:pPr>
        <w:numPr>
          <w:ilvl w:val="0"/>
          <w:numId w:val="1004"/>
        </w:numPr>
      </w:pPr>
      <w:r>
        <w:t xml:space="preserve">si on quitte la réunion et qu’un modérateur ne la rejoint pas dans les 2 minutes qui suivent,</w:t>
      </w:r>
    </w:p>
    <w:p>
      <w:pPr>
        <w:numPr>
          <w:ilvl w:val="0"/>
          <w:numId w:val="1004"/>
        </w:numPr>
      </w:pPr>
      <w:r>
        <w:t xml:space="preserve">chaque nuit.</w:t>
      </w:r>
    </w:p>
    <w:p>
      <w:pPr>
        <w:pStyle w:val="FirstParagraph"/>
      </w:pPr>
      <w:r>
        <w:rPr>
          <w:bCs/>
          <w:b/>
        </w:rPr>
        <w:t xml:space="preserve">Enregistrement d’une visioconférence</w:t>
      </w:r>
    </w:p>
    <w:p>
      <w:pPr>
        <w:pStyle w:val="BodyText"/>
      </w:pPr>
      <w:r>
        <w:t xml:space="preserve">Il est possible d’enregistrer une visioconférence en activant le streaming de la salle. En paramétrant la visibilité de votre direct, vous pouvez choisir d’enregistrer seulement la visioconférence (en choisissant une visibilité privée) ou de diffuser le direct à un public : dans ces deux cas l’enregistrement est automatique.</w:t>
      </w:r>
    </w:p>
    <w:p>
      <w:pPr>
        <w:pStyle w:val="BodyText"/>
      </w:pPr>
      <w:r>
        <w:t xml:space="preserve">A la fermeture de la salle, la diffusion en direct est arrêtée et vous pouvez ensuite retrouver son contenu dans l’onglet,</w:t>
      </w:r>
      <w:r>
        <w:t xml:space="preserve"> </w:t>
      </w:r>
      <w:r>
        <w:t xml:space="preserve">“</w:t>
      </w:r>
      <w:r>
        <w:t xml:space="preserve">Ma bibliothèque</w:t>
      </w:r>
      <w:r>
        <w:t xml:space="preserve">”</w:t>
      </w:r>
      <w:r>
        <w:t xml:space="preserve"> </w:t>
      </w:r>
      <w:r>
        <w:t xml:space="preserve">puis</w:t>
      </w:r>
      <w:r>
        <w:t xml:space="preserve"> </w:t>
      </w:r>
      <w:r>
        <w:t xml:space="preserve">“</w:t>
      </w:r>
      <w:r>
        <w:t xml:space="preserve">Vidéos</w:t>
      </w:r>
      <w:r>
        <w:t xml:space="preserve">”</w:t>
      </w:r>
      <w:r>
        <w:t xml:space="preserve">.</w:t>
      </w:r>
    </w:p>
    <w:p>
      <w:pPr>
        <w:pStyle w:val="BodyText"/>
      </w:pPr>
      <w:r>
        <w:drawing>
          <wp:inline>
            <wp:extent cx="5334000" cy="1989075"/>
            <wp:effectExtent b="0" l="0" r="0" t="0"/>
            <wp:docPr descr="" title="" id="1" name="Picture"/>
            <a:graphic>
              <a:graphicData uri="http://schemas.openxmlformats.org/drawingml/2006/picture">
                <pic:pic>
                  <pic:nvPicPr>
                    <pic:cNvPr descr=".gitbook/assets/webconference_04_enregistrement.png" id="0" name="Picture"/>
                    <pic:cNvPicPr>
                      <a:picLocks noChangeArrowheads="1" noChangeAspect="1"/>
                    </pic:cNvPicPr>
                  </pic:nvPicPr>
                  <pic:blipFill>
                    <a:blip r:embed="rId44"/>
                    <a:stretch>
                      <a:fillRect/>
                    </a:stretch>
                  </pic:blipFill>
                  <pic:spPr bwMode="auto">
                    <a:xfrm>
                      <a:off x="0" y="0"/>
                      <a:ext cx="5334000" cy="1989075"/>
                    </a:xfrm>
                    <a:prstGeom prst="rect">
                      <a:avLst/>
                    </a:prstGeom>
                    <a:noFill/>
                    <a:ln w="9525">
                      <a:noFill/>
                      <a:headEnd/>
                      <a:tailEnd/>
                    </a:ln>
                  </pic:spPr>
                </pic:pic>
              </a:graphicData>
            </a:graphic>
          </wp:inline>
        </w:drawing>
      </w:r>
    </w:p>
    <w:bookmarkEnd w:id="45"/>
    <w:bookmarkEnd w:id="46"/>
    <w:sectPr/>
  </w:body>
</w:document>
</file>

<file path=word/comments.xml><?xml version="1.0" encoding="utf-8"?>
<w:comments xmlns:w="http://schemas.openxmlformats.org/wordprocessingml/2006/main" xmlns:m="http://schemas.openxmlformats.org/officeDocument/2006/math" xmlns:r="http://schemas.openxmlformats.org/officeDocument/2006/relationships" xmlns:o="urn:schemas-microsoft-com:office:office" xmlns:v="urn:schemas-microsoft-com:vml" xmlns:w10="urn:schemas-microsoft-com:office:word" xmlns:a="http://schemas.openxmlformats.org/drawingml/2006/main" xmlns:pic="http://schemas.openxmlformats.org/drawingml/2006/picture" xmlns:wp="http://schemas.openxmlformats.org/drawingml/2006/wordprocessingDrawing"/>
</file>

<file path=word/fontTable.xml><?xml version="1.0" encoding="utf-8"?>
<w:fonts xmlns:r="http://schemas.openxmlformats.org/officeDocument/2006/relationships" xmlns:w="http://schemas.openxmlformats.org/wordprocessingml/2006/main">
  <w:font w:name="Symbol">
    <w:panose1 w:val="02000500000000000000"/>
    <w:charset w:val="02"/>
    <w:family w:val="auto"/>
    <w:pitch w:val="variable"/>
    <w:sig w:usb0="00000000" w:usb1="00000000" w:usb2="00010000" w:usb3="00000000" w:csb0="80000000" w:csb1="00000000"/>
  </w:font>
  <w:font w:name="Times New Roman">
    <w:panose1 w:val="02020603050405020304"/>
    <w:charset w:val="00"/>
    <w:family w:val="auto"/>
    <w:pitch w:val="variable"/>
    <w:sig w:usb0="00000003" w:usb1="00000000" w:usb2="00000000" w:usb3="00000000" w:csb0="00000001" w:csb1="00000000"/>
  </w:font>
  <w:font w:name="Courier New">
    <w:panose1 w:val="02070309020205020404"/>
    <w:charset w:val="00"/>
    <w:family w:val="auto"/>
    <w:pitch w:val="variable"/>
    <w:sig w:usb0="00000003" w:usb1="00000000" w:usb2="00000000" w:usb3="00000000" w:csb0="00000001" w:csb1="00000000"/>
  </w:font>
  <w:font w:name="Wingdings">
    <w:panose1 w:val="05020102010804080708"/>
    <w:charset w:val="02"/>
    <w:family w:val="auto"/>
    <w:pitch w:val="variable"/>
    <w:sig w:usb0="00000000" w:usb1="00000000" w:usb2="00010000" w:usb3="00000000" w:csb0="80000000" w:csb1="00000000"/>
  </w:font>
  <w:font w:name="Cambria">
    <w:panose1 w:val="02040503050406030204"/>
    <w:charset w:val="00"/>
    <w:family w:val="auto"/>
    <w:pitch w:val="variable"/>
    <w:sig w:usb0="00000003" w:usb1="00000000" w:usb2="00000000" w:usb3="00000000" w:csb0="00000001" w:csb1="00000000"/>
  </w:font>
  <w:font w:name="Calibri">
    <w:panose1 w:val="020F0502020204030204"/>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s>
</file>

<file path=word/footnotes.xml><?xml version="1.0" encoding="utf-8"?>
<w:footnotes xmlns:w="http://schemas.openxmlformats.org/wordprocessingml/2006/main" xmlns:m="http://schemas.openxmlformats.org/officeDocument/2006/math" xmlns:r="http://schemas.openxmlformats.org/officeDocument/2006/relationships" xmlns:o="urn:schemas-microsoft-com:office:office" xmlns:v="urn:schemas-microsoft-com:vml" xmlns:w10="urn:schemas-microsoft-com:office:word" xmlns:a="http://schemas.openxmlformats.org/drawingml/2006/main" xmlns:pic="http://schemas.openxmlformats.org/drawingml/2006/picture" xmlns:wp="http://schemas.openxmlformats.org/drawingml/2006/wordprocessingDrawing">
  <w:footnote w:type="continuationSeparator" w:id="0">
    <w:p>
      <w:r>
        <w:continuationSeparator/>
      </w:r>
    </w:p>
  </w:footnote>
  <w:footnote w:type="separator" w:id="-1">
    <w:p>
      <w:r>
        <w:separator/>
      </w:r>
    </w:p>
  </w:footnote>
</w:footnotes>
</file>

<file path=word/numbering.xml><?xml version="1.0" encoding="utf-8"?>
<w:numbering xmlns:w="http://schemas.openxmlformats.org/wordprocessingml/2006/main">
  <w:abstractNum w:abstractNumId="990">
    <w:nsid w:val="A990"/>
    <w:multiLevelType w:val="multilevel"/>
    <w:lvl w:ilvl="0">
      <w:numFmt w:val="bullet"/>
      <w:lvlText w:val=" "/>
      <w:lvlJc w:val="left"/>
      <w:pPr>
        <w:ind w:left="720" w:hanging="480"/>
      </w:pPr>
    </w:lvl>
    <w:lvl w:ilvl="1">
      <w:numFmt w:val="bullet"/>
      <w:lvlText w:val=" "/>
      <w:lvlJc w:val="left"/>
      <w:pPr>
        <w:ind w:left="1440" w:hanging="480"/>
      </w:pPr>
    </w:lvl>
    <w:lvl w:ilvl="2">
      <w:numFmt w:val="bullet"/>
      <w:lvlText w:val=" "/>
      <w:lvlJc w:val="left"/>
      <w:pPr>
        <w:ind w:left="2160" w:hanging="480"/>
      </w:pPr>
    </w:lvl>
    <w:lvl w:ilvl="3">
      <w:numFmt w:val="bullet"/>
      <w:lvlText w:val=" "/>
      <w:lvlJc w:val="left"/>
      <w:pPr>
        <w:ind w:left="2880" w:hanging="480"/>
      </w:pPr>
    </w:lvl>
    <w:lvl w:ilvl="4">
      <w:numFmt w:val="bullet"/>
      <w:lvlText w:val=" "/>
      <w:lvlJc w:val="left"/>
      <w:pPr>
        <w:ind w:left="3600" w:hanging="480"/>
      </w:pPr>
    </w:lvl>
    <w:lvl w:ilvl="5">
      <w:numFmt w:val="bullet"/>
      <w:lvlText w:val=" "/>
      <w:lvlJc w:val="left"/>
      <w:pPr>
        <w:ind w:left="4320" w:hanging="480"/>
      </w:pPr>
    </w:lvl>
    <w:lvl w:ilvl="6">
      <w:numFmt w:val="bullet"/>
      <w:lvlText w:val=" "/>
      <w:lvlJc w:val="left"/>
      <w:pPr>
        <w:ind w:left="5040" w:hanging="480"/>
      </w:pPr>
    </w:lvl>
    <w:lvl w:ilvl="7">
      <w:numFmt w:val="bullet"/>
      <w:lvlText w:val=" "/>
      <w:lvlJc w:val="left"/>
      <w:pPr>
        <w:ind w:left="5760" w:hanging="480"/>
      </w:pPr>
    </w:lvl>
    <w:lvl w:ilvl="8">
      <w:numFmt w:val="bullet"/>
      <w:lvlText w:val=" "/>
      <w:lvlJc w:val="left"/>
      <w:pPr>
        <w:ind w:left="6480" w:hanging="480"/>
      </w:pPr>
    </w:lvl>
  </w:abstractNum>
  <w:abstractNum w:abstractNumId="991">
    <w:nsid w:val="A991"/>
    <w:multiLevelType w:val="multilevel"/>
    <w:lvl w:ilvl="0">
      <w:numFmt w:val="bullet"/>
      <w:lvlText w:val="•"/>
      <w:lvlJc w:val="left"/>
      <w:pPr>
        <w:ind w:left="720" w:hanging="480"/>
      </w:pPr>
    </w:lvl>
    <w:lvl w:ilvl="1">
      <w:numFmt w:val="bullet"/>
      <w:lvlText w:val="–"/>
      <w:lvlJc w:val="left"/>
      <w:pPr>
        <w:ind w:left="1440" w:hanging="480"/>
      </w:pPr>
    </w:lvl>
    <w:lvl w:ilvl="2">
      <w:numFmt w:val="bullet"/>
      <w:lvlText w:val="•"/>
      <w:lvlJc w:val="left"/>
      <w:pPr>
        <w:ind w:left="2160" w:hanging="480"/>
      </w:pPr>
    </w:lvl>
    <w:lvl w:ilvl="3">
      <w:numFmt w:val="bullet"/>
      <w:lvlText w:val="–"/>
      <w:lvlJc w:val="left"/>
      <w:pPr>
        <w:ind w:left="2880" w:hanging="480"/>
      </w:pPr>
    </w:lvl>
    <w:lvl w:ilvl="4">
      <w:numFmt w:val="bullet"/>
      <w:lvlText w:val="•"/>
      <w:lvlJc w:val="left"/>
      <w:pPr>
        <w:ind w:left="3600" w:hanging="480"/>
      </w:pPr>
    </w:lvl>
    <w:lvl w:ilvl="5">
      <w:numFmt w:val="bullet"/>
      <w:lvlText w:val="–"/>
      <w:lvlJc w:val="left"/>
      <w:pPr>
        <w:ind w:left="4320" w:hanging="480"/>
      </w:pPr>
    </w:lvl>
    <w:lvl w:ilvl="6">
      <w:numFmt w:val="bullet"/>
      <w:lvlText w:val="•"/>
      <w:lvlJc w:val="left"/>
      <w:pPr>
        <w:ind w:left="5040" w:hanging="480"/>
      </w:pPr>
    </w:lvl>
    <w:lvl w:ilvl="7">
      <w:numFmt w:val="bullet"/>
      <w:lvlText w:val="–"/>
      <w:lvlJc w:val="left"/>
      <w:pPr>
        <w:ind w:left="5760" w:hanging="480"/>
      </w:pPr>
    </w:lvl>
    <w:lvl w:ilvl="8">
      <w:numFmt w:val="bullet"/>
      <w:lvlText w:val="•"/>
      <w:lvlJc w:val="left"/>
      <w:pPr>
        <w:ind w:left="6480" w:hanging="480"/>
      </w:pPr>
    </w:lvl>
  </w:abstractNum>
  <w:abstractNum w:abstractNumId="99421">
    <w:nsid w:val="A99421"/>
    <w:multiLevelType w:val="multilevel"/>
    <w:lvl w:ilvl="0">
      <w:start w:val="1"/>
      <w:numFmt w:val="decimal"/>
      <w:lvlText w:val="%1)"/>
      <w:lvlJc w:val="left"/>
      <w:pPr>
        <w:ind w:left="720" w:hanging="480"/>
      </w:pPr>
    </w:lvl>
    <w:lvl w:ilvl="1">
      <w:start w:val="1"/>
      <w:numFmt w:val="decimal"/>
      <w:lvlText w:val="%2)"/>
      <w:lvlJc w:val="left"/>
      <w:pPr>
        <w:ind w:left="1440" w:hanging="480"/>
      </w:pPr>
    </w:lvl>
    <w:lvl w:ilvl="2">
      <w:start w:val="1"/>
      <w:numFmt w:val="decimal"/>
      <w:lvlText w:val="%3)"/>
      <w:lvlJc w:val="left"/>
      <w:pPr>
        <w:ind w:left="2160" w:hanging="480"/>
      </w:pPr>
    </w:lvl>
    <w:lvl w:ilvl="3">
      <w:start w:val="1"/>
      <w:numFmt w:val="decimal"/>
      <w:lvlText w:val="%4)"/>
      <w:lvlJc w:val="left"/>
      <w:pPr>
        <w:ind w:left="2880" w:hanging="480"/>
      </w:pPr>
    </w:lvl>
    <w:lvl w:ilvl="4">
      <w:start w:val="1"/>
      <w:numFmt w:val="decimal"/>
      <w:lvlText w:val="%5)"/>
      <w:lvlJc w:val="left"/>
      <w:pPr>
        <w:ind w:left="3600" w:hanging="480"/>
      </w:pPr>
    </w:lvl>
    <w:lvl w:ilvl="5">
      <w:start w:val="1"/>
      <w:numFmt w:val="decimal"/>
      <w:lvlText w:val="%6)"/>
      <w:lvlJc w:val="left"/>
      <w:pPr>
        <w:ind w:left="4320" w:hanging="480"/>
      </w:pPr>
    </w:lvl>
    <w:lvl w:ilvl="6">
      <w:start w:val="1"/>
      <w:numFmt w:val="decimal"/>
      <w:lvlText w:val="%7)"/>
      <w:lvlJc w:val="left"/>
      <w:pPr>
        <w:ind w:left="5040" w:hanging="480"/>
      </w:pPr>
    </w:lvl>
    <w:lvl w:ilvl="7">
      <w:start w:val="1"/>
      <w:numFmt w:val="decimal"/>
      <w:lvlText w:val="%8)"/>
      <w:lvlJc w:val="left"/>
      <w:pPr>
        <w:ind w:left="5760" w:hanging="480"/>
      </w:pPr>
    </w:lvl>
    <w:lvl w:ilvl="8">
      <w:start w:val="1"/>
      <w:numFmt w:val="decimal"/>
      <w:lvlText w:val="%9)"/>
      <w:lvlJc w:val="left"/>
      <w:pPr>
        <w:ind w:left="6480" w:hanging="480"/>
      </w:pPr>
    </w:lvl>
  </w:abstractNum>
  <w:num w:numId="1000">
    <w:abstractNumId w:val="990"/>
  </w:num>
  <w:num w:numId="1001">
    <w:abstractNumId w:val="991"/>
  </w:num>
  <w:num w:numId="1002">
    <w:abstractNumId w:val="991"/>
  </w:num>
  <w:num w:numId="1003">
    <w:abstractNumId w:val="994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4">
    <w:abstractNumId w:val="991"/>
  </w:num>
</w:numbering>
</file>

<file path=word/settings.xml><?xml version="1.0" encoding="utf-8"?>
<w:settings xmlns:m="http://schemas.openxmlformats.org/officeDocument/2006/math" xmlns:o="urn:schemas-microsoft-com:office:office" xmlns:r="http://schemas.openxmlformats.org/officeDocument/2006/relationships" xmlns:sl="http://schemas.openxmlformats.org/schemaLibrary/2006/main" xmlns:v="urn:schemas-microsoft-com:vml" xmlns:w="http://schemas.openxmlformats.org/wordprocessingml/2006/main" xmlns:w10="urn:schemas-microsoft-com:office:word">
  <w:stylePaneFormatFilter w:val="0004"/>
  <w:footnotePr>
    <w:footnote w:id="-1"/>
    <w:footnote w:id="0"/>
  </w:footnotePr>
  <w:rsids>
  </w:rsids>
  <w:clrSchemeMapping w:accent1="accent1" w:accent2="accent2" w:accent3="accent3" w:accent4="accent4" w:accent5="accent5" w:accent6="accent6" w:bg1="light1" w:bg2="light2" w:followedHyperlink="followedHyperlink" w:hyperlink="hyperlink" w:t1="dark1" w:t2="dark2"/>
  <w:zoom w:percent="100"/>
  <w:embedSystemFonts/>
  <w:proofState w:grammar="clean" w:spelling="clean"/>
  <w:doNotTrackMoves/>
  <w:defaultTabStop w:val="720"/>
  <w:drawingGridHorizontalSpacing w:val="360"/>
  <w:drawingGridVerticalSpacing w:val="360"/>
  <w:displayHorizontalDrawingGridEvery w:val="0"/>
  <w:displayVerticalDrawingGridEvery w:val="0"/>
  <w:characterSpacingControl w:val="doNotCompress"/>
  <w:savePreviewPicture/>
  <m:mathPr>
    <m:mathFont m:val="Cambria Math"/>
    <m:brkBin m:val="before"/>
    <m:brkBinSub m:val="--"/>
    <m:smallFrac m:val="0"/>
    <m:dispDef/>
    <m:lMargin m:val="0"/>
    <m:rMargin m:val="0"/>
    <m:wrapRight/>
    <m:intLim m:val="subSup"/>
    <m:naryLim m:val="undOvr"/>
  </m:mathPr>
  <w:themeFontLang w:val="en-U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cstheme="minorBidi" w:eastAsiaTheme="minorHAnsi" w:hAnsiTheme="minorHAnsi"/>
        <w:sz w:val="24"/>
        <w:szCs w:val="24"/>
        <w:lang w:bidi="ar-SA" w:eastAsia="en-US" w:val="en-US"/>
      </w:rPr>
    </w:rPrDefault>
    <w:pPrDefault>
      <w:pPr>
        <w:spacing w:after="200"/>
      </w:pPr>
    </w:pPrDefault>
  </w:docDefaults>
  <w:latentStyles w:count="276" w:defLockedState="0" w:defQFormat="0" w:defSemiHidden="0" w:defUIPriority="0" w:defUnhideWhenUsed="0"/>
  <w:style w:default="1" w:styleId="Normal" w:type="paragraph">
    <w:name w:val="Normal"/>
    <w:qFormat/>
  </w:style>
  <w:style w:styleId="BodyText" w:type="paragraph">
    <w:name w:val="Body Text"/>
    <w:basedOn w:val="Normal"/>
    <w:link w:val="BodyTextChar"/>
    <w:pPr>
      <w:spacing w:after="180" w:before="180"/>
    </w:pPr>
    <w:qFormat/>
  </w:style>
  <w:style w:customStyle="1" w:styleId="FirstParagraph" w:type="paragraph">
    <w:name w:val="First Paragraph"/>
    <w:basedOn w:val="BodyText"/>
    <w:next w:val="BodyText"/>
    <w:qFormat/>
  </w:style>
  <w:style w:customStyle="1" w:styleId="Compact" w:type="paragraph">
    <w:name w:val="Compact"/>
    <w:basedOn w:val="BodyText"/>
    <w:qFormat/>
    <w:pPr>
      <w:spacing w:after="36" w:before="36"/>
    </w:pPr>
  </w:style>
  <w:style w:styleId="Title" w:type="paragraph">
    <w:name w:val="Title"/>
    <w:basedOn w:val="Normal"/>
    <w:next w:val="BodyText"/>
    <w:qFormat/>
    <w:pPr>
      <w:keepNext/>
      <w:keepLines/>
      <w:spacing w:after="240" w:before="480"/>
      <w:jc w:val="center"/>
    </w:pPr>
    <w:rPr>
      <w:rFonts w:asciiTheme="majorHAnsi" w:cstheme="majorBidi" w:eastAsiaTheme="majorEastAsia" w:hAnsiTheme="majorHAnsi"/>
      <w:b/>
      <w:bCs/>
      <w:color w:themeColor="accent1" w:themeShade="B5" w:val="345A8A"/>
      <w:sz w:val="36"/>
      <w:szCs w:val="36"/>
    </w:rPr>
  </w:style>
  <w:style w:styleId="Subtitle" w:type="paragraph">
    <w:name w:val="Subtitle"/>
    <w:basedOn w:val="Title"/>
    <w:next w:val="BodyText"/>
    <w:qFormat/>
    <w:pPr>
      <w:keepNext/>
      <w:keepLines/>
      <w:spacing w:after="240" w:before="240"/>
      <w:jc w:val="center"/>
    </w:pPr>
    <w:rPr>
      <w:sz w:val="30"/>
      <w:szCs w:val="30"/>
    </w:rPr>
  </w:style>
  <w:style w:customStyle="1" w:styleId="Author" w:type="paragraph">
    <w:name w:val="Author"/>
    <w:next w:val="BodyText"/>
    <w:qFormat/>
    <w:pPr>
      <w:keepNext/>
      <w:keepLines/>
      <w:jc w:val="center"/>
    </w:pPr>
  </w:style>
  <w:style w:styleId="Date" w:type="paragraph">
    <w:name w:val="Date"/>
    <w:next w:val="BodyText"/>
    <w:qFormat/>
    <w:pPr>
      <w:keepNext/>
      <w:keepLines/>
      <w:jc w:val="center"/>
    </w:pPr>
  </w:style>
  <w:style w:customStyle="1" w:styleId="Abstract" w:type="paragraph">
    <w:name w:val="Abstract"/>
    <w:basedOn w:val="Normal"/>
    <w:next w:val="BodyText"/>
    <w:qFormat/>
    <w:pPr>
      <w:keepNext/>
      <w:keepLines/>
      <w:spacing w:after="300" w:before="300"/>
    </w:pPr>
    <w:rPr>
      <w:sz w:val="20"/>
      <w:szCs w:val="20"/>
    </w:rPr>
  </w:style>
  <w:style w:styleId="Bibliography" w:type="paragraph">
    <w:name w:val="Bibliography"/>
    <w:basedOn w:val="Normal"/>
    <w:next w:val="Bibliography"/>
    <w:qFormat/>
    <w:pPr/>
    <w:rPr/>
  </w:style>
  <w:style w:styleId="Heading1" w:type="paragraph">
    <w:name w:val="Heading 1"/>
    <w:basedOn w:val="Normal"/>
    <w:next w:val="BodyText"/>
    <w:uiPriority w:val="9"/>
    <w:qFormat/>
    <w:pPr>
      <w:keepNext/>
      <w:keepLines/>
      <w:spacing w:after="0" w:before="480"/>
      <w:outlineLvl w:val="0"/>
    </w:pPr>
    <w:rPr>
      <w:rFonts w:asciiTheme="majorHAnsi" w:cstheme="majorBidi" w:eastAsiaTheme="majorEastAsia" w:hAnsiTheme="majorHAnsi"/>
      <w:b/>
      <w:bCs/>
      <w:color w:themeColor="accent1" w:val="4F81BD"/>
      <w:sz w:val="32"/>
      <w:szCs w:val="32"/>
    </w:rPr>
  </w:style>
  <w:style w:styleId="Heading2" w:type="paragraph">
    <w:name w:val="Heading 2"/>
    <w:basedOn w:val="Normal"/>
    <w:next w:val="BodyText"/>
    <w:uiPriority w:val="9"/>
    <w:unhideWhenUsed/>
    <w:qFormat/>
    <w:pPr>
      <w:keepNext/>
      <w:keepLines/>
      <w:spacing w:after="0" w:before="200"/>
      <w:outlineLvl w:val="1"/>
    </w:pPr>
    <w:rPr>
      <w:rFonts w:asciiTheme="majorHAnsi" w:cstheme="majorBidi" w:eastAsiaTheme="majorEastAsia" w:hAnsiTheme="majorHAnsi"/>
      <w:b/>
      <w:bCs/>
      <w:color w:themeColor="accent1" w:val="4F81BD"/>
      <w:sz w:val="28"/>
      <w:szCs w:val="28"/>
    </w:rPr>
  </w:style>
  <w:style w:styleId="Heading3" w:type="paragraph">
    <w:name w:val="Heading 3"/>
    <w:basedOn w:val="Normal"/>
    <w:next w:val="BodyText"/>
    <w:uiPriority w:val="9"/>
    <w:unhideWhenUsed/>
    <w:qFormat/>
    <w:pPr>
      <w:keepNext/>
      <w:keepLines/>
      <w:spacing w:after="0" w:before="200"/>
      <w:outlineLvl w:val="2"/>
    </w:pPr>
    <w:rPr>
      <w:rFonts w:asciiTheme="majorHAnsi" w:cstheme="majorBidi" w:eastAsiaTheme="majorEastAsia" w:hAnsiTheme="majorHAnsi"/>
      <w:b/>
      <w:bCs/>
      <w:color w:themeColor="accent1" w:val="4F81BD"/>
      <w:sz w:val="24"/>
      <w:szCs w:val="24"/>
    </w:rPr>
  </w:style>
  <w:style w:styleId="Heading4" w:type="paragraph">
    <w:name w:val="Heading 4"/>
    <w:basedOn w:val="Normal"/>
    <w:next w:val="BodyText"/>
    <w:uiPriority w:val="9"/>
    <w:unhideWhenUsed/>
    <w:qFormat/>
    <w:pPr>
      <w:keepNext/>
      <w:keepLines/>
      <w:spacing w:after="0" w:before="200"/>
      <w:outlineLvl w:val="3"/>
    </w:pPr>
    <w:rPr>
      <w:rFonts w:asciiTheme="majorHAnsi" w:cstheme="majorBidi" w:eastAsiaTheme="majorEastAsia" w:hAnsiTheme="majorHAnsi"/>
      <w:i/>
      <w:bCs/>
      <w:color w:themeColor="accent1" w:val="4F81BD"/>
      <w:sz w:val="24"/>
      <w:szCs w:val="24"/>
    </w:rPr>
  </w:style>
  <w:style w:styleId="Heading5" w:type="paragraph">
    <w:name w:val="Heading 5"/>
    <w:basedOn w:val="Normal"/>
    <w:next w:val="BodyText"/>
    <w:uiPriority w:val="9"/>
    <w:unhideWhenUsed/>
    <w:qFormat/>
    <w:pPr>
      <w:keepNext/>
      <w:keepLines/>
      <w:spacing w:after="0" w:before="200"/>
      <w:outlineLvl w:val="4"/>
    </w:pPr>
    <w:rPr>
      <w:rFonts w:asciiTheme="majorHAnsi" w:cstheme="majorBidi" w:eastAsiaTheme="majorEastAsia" w:hAnsiTheme="majorHAnsi"/>
      <w:iCs/>
      <w:color w:themeColor="accent1" w:val="4F81BD"/>
      <w:sz w:val="24"/>
      <w:szCs w:val="24"/>
    </w:rPr>
  </w:style>
  <w:style w:styleId="Heading6" w:type="paragraph">
    <w:name w:val="Heading 6"/>
    <w:basedOn w:val="Normal"/>
    <w:next w:val="BodyText"/>
    <w:uiPriority w:val="9"/>
    <w:unhideWhenUsed/>
    <w:qFormat/>
    <w:pPr>
      <w:keepNext/>
      <w:keepLines/>
      <w:spacing w:after="0" w:before="200"/>
      <w:outlineLvl w:val="5"/>
    </w:pPr>
    <w:rPr>
      <w:rFonts w:asciiTheme="majorHAnsi" w:cstheme="majorBidi" w:eastAsiaTheme="majorEastAsia" w:hAnsiTheme="majorHAnsi"/>
      <w:color w:themeColor="accent1" w:val="4F81BD"/>
      <w:sz w:val="24"/>
      <w:szCs w:val="24"/>
    </w:rPr>
  </w:style>
  <w:style w:styleId="Heading7" w:type="paragraph">
    <w:name w:val="Heading 7"/>
    <w:basedOn w:val="Normal"/>
    <w:next w:val="BodyText"/>
    <w:uiPriority w:val="9"/>
    <w:unhideWhenUsed/>
    <w:qFormat/>
    <w:pPr>
      <w:keepNext/>
      <w:keepLines/>
      <w:spacing w:after="0" w:before="200"/>
      <w:outlineLvl w:val="6"/>
    </w:pPr>
    <w:rPr>
      <w:rFonts w:asciiTheme="majorHAnsi" w:cstheme="majorBidi" w:eastAsiaTheme="majorEastAsia" w:hAnsiTheme="majorHAnsi"/>
      <w:color w:themeColor="accent1" w:val="4F81BD"/>
      <w:sz w:val="24"/>
      <w:szCs w:val="24"/>
    </w:rPr>
  </w:style>
  <w:style w:styleId="Heading8" w:type="paragraph">
    <w:name w:val="Heading 8"/>
    <w:basedOn w:val="Normal"/>
    <w:next w:val="BodyText"/>
    <w:uiPriority w:val="9"/>
    <w:unhideWhenUsed/>
    <w:qFormat/>
    <w:pPr>
      <w:keepNext/>
      <w:keepLines/>
      <w:spacing w:after="0" w:before="200"/>
      <w:outlineLvl w:val="7"/>
    </w:pPr>
    <w:rPr>
      <w:rFonts w:asciiTheme="majorHAnsi" w:cstheme="majorBidi" w:eastAsiaTheme="majorEastAsia" w:hAnsiTheme="majorHAnsi"/>
      <w:color w:themeColor="accent1" w:val="4F81BD"/>
      <w:sz w:val="24"/>
      <w:szCs w:val="24"/>
    </w:rPr>
  </w:style>
  <w:style w:styleId="Heading9" w:type="paragraph">
    <w:name w:val="Heading 9"/>
    <w:basedOn w:val="Normal"/>
    <w:next w:val="BodyText"/>
    <w:uiPriority w:val="9"/>
    <w:unhideWhenUsed/>
    <w:qFormat/>
    <w:pPr>
      <w:keepNext/>
      <w:keepLines/>
      <w:spacing w:after="0" w:before="200"/>
      <w:outlineLvl w:val="8"/>
    </w:pPr>
    <w:rPr>
      <w:rFonts w:asciiTheme="majorHAnsi" w:cstheme="majorBidi" w:eastAsiaTheme="majorEastAsia" w:hAnsiTheme="majorHAnsi"/>
      <w:color w:themeColor="accent1" w:val="4F81BD"/>
      <w:sz w:val="24"/>
      <w:szCs w:val="24"/>
    </w:rPr>
  </w:style>
  <w:style w:styleId="BlockText" w:type="paragraph">
    <w:name w:val="Block Text"/>
    <w:basedOn w:val="BodyText"/>
    <w:next w:val="BodyText"/>
    <w:uiPriority w:val="9"/>
    <w:unhideWhenUsed/>
    <w:qFormat/>
    <w:pPr>
      <w:spacing w:after="100" w:before="100"/>
      <w:ind w:firstLine="0" w:left="480" w:right="480"/>
    </w:pPr>
  </w:style>
  <w:style w:styleId="FootnoteText" w:type="paragraph">
    <w:name w:val="Footnote Text"/>
    <w:basedOn w:val="Normal"/>
    <w:next w:val="FootnoteText"/>
    <w:uiPriority w:val="9"/>
    <w:unhideWhenUsed/>
    <w:qFormat/>
  </w:style>
  <w:style w:default="1" w:styleId="DefaultParagraphFont" w:type="character">
    <w:name w:val="Default Paragraph Font"/>
    <w:semiHidden/>
    <w:unhideWhenUsed/>
  </w:style>
  <w:style w:default="1" w:styleId="Table" w:type="table">
    <w:name w:val="Table"/>
    <w:basedOn w:val="TableNormal"/>
    <w:semiHidden/>
    <w:unhideWhenUsed/>
    <w:qFormat/>
    <w:tblPr>
      <w:tblInd w:type="dxa" w:w="0"/>
      <w:tblCellMar>
        <w:top w:type="dxa" w:w="0"/>
        <w:left w:type="dxa" w:w="108"/>
        <w:bottom w:type="dxa" w:w="0"/>
        <w:right w:type="dxa" w:w="108"/>
      </w:tblCellMar>
    </w:tblPr>
    <w:tblStylePr w:type="firstRow">
      <w:tblPr>
        <w:jc w:val="left"/>
        <w:tblInd w:type="dxa" w:w="0"/>
      </w:tblPr>
      <w:trPr>
        <w:jc w:val="left"/>
      </w:trPr>
      <w:tcPr>
        <w:vAlign w:val="bottom"/>
        <w:tcBorders>
          <w:bottom w:val="single"/>
        </w:tcBorders>
      </w:tcPr>
    </w:tblStylePr>
  </w:style>
  <w:style w:customStyle="1" w:styleId="DefinitionTerm" w:type="paragraph">
    <w:name w:val="Definition Term"/>
    <w:basedOn w:val="Normal"/>
    <w:next w:val="Definition"/>
    <w:pPr>
      <w:keepNext/>
      <w:keepLines/>
      <w:spacing w:after="0"/>
    </w:pPr>
    <w:rPr>
      <w:b/>
    </w:rPr>
  </w:style>
  <w:style w:customStyle="1" w:styleId="Definition" w:type="paragraph">
    <w:name w:val="Definition"/>
    <w:basedOn w:val="Normal"/>
  </w:style>
  <w:style w:styleId="Caption" w:type="paragraph">
    <w:name w:val="Caption"/>
    <w:basedOn w:val="Normal"/>
    <w:link w:val="BodyTextChar"/>
    <w:pPr>
      <w:spacing w:after="120" w:before="0"/>
    </w:pPr>
    <w:rPr>
      <w:i/>
    </w:rPr>
  </w:style>
  <w:style w:customStyle="1" w:styleId="TableCaption" w:type="paragraph">
    <w:name w:val="Table Caption"/>
    <w:basedOn w:val="Caption"/>
    <w:pPr>
      <w:keepNext/>
    </w:pPr>
  </w:style>
  <w:style w:customStyle="1" w:styleId="ImageCaption" w:type="paragraph">
    <w:name w:val="Image Caption"/>
    <w:basedOn w:val="Caption"/>
  </w:style>
  <w:style w:customStyle="1" w:styleId="Figure" w:type="paragraph">
    <w:name w:val="Figure"/>
    <w:basedOn w:val="Normal"/>
  </w:style>
  <w:style w:customStyle="1" w:styleId="CaptionedFigure" w:type="paragraph">
    <w:name w:val="Captioned Figure"/>
    <w:basedOn w:val="Figure"/>
    <w:pPr>
      <w:keepNext/>
    </w:pPr>
  </w:style>
  <w:style w:customStyle="1" w:styleId="BodyTextChar" w:type="character">
    <w:name w:val="Body Text Char"/>
    <w:basedOn w:val="DefaultParagraphFont"/>
    <w:link w:val="BodyText"/>
  </w:style>
  <w:style w:customStyle="1" w:styleId="VerbatimChar" w:type="character">
    <w:name w:val="Verbatim Char"/>
    <w:basedOn w:val="BodyTextChar"/>
    <w:rPr>
      <w:rFonts w:ascii="Consolas" w:hAnsi="Consolas"/>
      <w:sz w:val="22"/>
    </w:rPr>
  </w:style>
  <w:style w:customStyle="1" w:styleId="SectionNumber" w:type="character">
    <w:name w:val="Section Number"/>
    <w:basedOn w:val="BodyTextChar"/>
  </w:style>
  <w:style w:styleId="FootnoteReference" w:type="character">
    <w:name w:val="Footnote Reference"/>
    <w:basedOn w:val="BodyTextChar"/>
    <w:rPr>
      <w:vertAlign w:val="superscript"/>
    </w:rPr>
  </w:style>
  <w:style w:styleId="Hyperlink" w:type="character">
    <w:name w:val="Hyperlink"/>
    <w:basedOn w:val="BodyTextChar"/>
    <w:rPr>
      <w:color w:themeColor="accent1" w:val="4F81BD"/>
    </w:rPr>
  </w:style>
  <w:style w:styleId="TOCHeading" w:type="paragraph">
    <w:name w:val="TOC Heading"/>
    <w:basedOn w:val="Heading1"/>
    <w:next w:val="BodyText"/>
    <w:uiPriority w:val="39"/>
    <w:unhideWhenUsed/>
    <w:qFormat/>
    <w:pPr>
      <w:spacing w:before="240" w:line="259" w:lineRule="auto"/>
      <w:outlineLvl w:val="9"/>
    </w:pPr>
    <w:rPr>
      <w:rFonts w:asciiTheme="majorHAnsi" w:cstheme="majorBidi" w:eastAsiaTheme="majorEastAsia" w:hAnsiTheme="majorHAnsi"/>
      <w:b w:val="0"/>
      <w:bCs w:val="0"/>
      <w:color w:themeColor="accent1" w:themeShade="BF" w:val="365F91"/>
    </w:rPr>
  </w:style>
  <w:style w:type="paragraph" w:customStyle="1" w:styleId="SourceCode">
    <w:name w:val="Source Code"/>
    <w:basedOn w:val="Normal"/>
    <w:link w:val="VerbatimChar"/>
    <w:pPr>
      <w:wordWrap w:val="off"/>
    </w:pPr>
  </w:style>
  <w:style w:type="character" w:customStyle="1" w:styleId="KeywordTok">
    <w:name w:val="KeywordTok"/>
    <w:basedOn w:val="VerbatimChar"/>
    <w:rPr>
      <w:color w:val="007020"/>
      <w:b/>
    </w:rPr>
  </w:style>
  <w:style w:type="character" w:customStyle="1" w:styleId="DataTypeTok">
    <w:name w:val="DataTypeTok"/>
    <w:basedOn w:val="VerbatimChar"/>
    <w:rPr>
      <w:color w:val="902000"/>
    </w:rPr>
  </w:style>
  <w:style w:type="character" w:customStyle="1" w:styleId="DecValTok">
    <w:name w:val="DecValTok"/>
    <w:basedOn w:val="VerbatimChar"/>
    <w:rPr>
      <w:color w:val="40a070"/>
    </w:rPr>
  </w:style>
  <w:style w:type="character" w:customStyle="1" w:styleId="BaseNTok">
    <w:name w:val="BaseNTok"/>
    <w:basedOn w:val="VerbatimChar"/>
    <w:rPr>
      <w:color w:val="40a070"/>
    </w:rPr>
  </w:style>
  <w:style w:type="character" w:customStyle="1" w:styleId="FloatTok">
    <w:name w:val="FloatTok"/>
    <w:basedOn w:val="VerbatimChar"/>
    <w:rPr>
      <w:color w:val="40a070"/>
    </w:rPr>
  </w:style>
  <w:style w:type="character" w:customStyle="1" w:styleId="ConstantTok">
    <w:name w:val="ConstantTok"/>
    <w:basedOn w:val="VerbatimChar"/>
    <w:rPr>
      <w:color w:val="880000"/>
    </w:rPr>
  </w:style>
  <w:style w:type="character" w:customStyle="1" w:styleId="CharTok">
    <w:name w:val="CharTok"/>
    <w:basedOn w:val="VerbatimChar"/>
    <w:rPr>
      <w:color w:val="4070a0"/>
    </w:rPr>
  </w:style>
  <w:style w:type="character" w:customStyle="1" w:styleId="SpecialCharTok">
    <w:name w:val="SpecialCharTok"/>
    <w:basedOn w:val="VerbatimChar"/>
    <w:rPr>
      <w:color w:val="4070a0"/>
    </w:rPr>
  </w:style>
  <w:style w:type="character" w:customStyle="1" w:styleId="StringTok">
    <w:name w:val="StringTok"/>
    <w:basedOn w:val="VerbatimChar"/>
    <w:rPr>
      <w:color w:val="4070a0"/>
    </w:rPr>
  </w:style>
  <w:style w:type="character" w:customStyle="1" w:styleId="VerbatimStringTok">
    <w:name w:val="VerbatimStringTok"/>
    <w:basedOn w:val="VerbatimChar"/>
    <w:rPr>
      <w:color w:val="4070a0"/>
    </w:rPr>
  </w:style>
  <w:style w:type="character" w:customStyle="1" w:styleId="SpecialStringTok">
    <w:name w:val="SpecialStringTok"/>
    <w:basedOn w:val="VerbatimChar"/>
    <w:rPr>
      <w:color w:val="bb6688"/>
    </w:rPr>
  </w:style>
  <w:style w:type="character" w:customStyle="1" w:styleId="ImportTok">
    <w:name w:val="ImportTok"/>
    <w:basedOn w:val="VerbatimChar"/>
    <w:rPr/>
  </w:style>
  <w:style w:type="character" w:customStyle="1" w:styleId="CommentTok">
    <w:name w:val="CommentTok"/>
    <w:basedOn w:val="VerbatimChar"/>
    <w:rPr>
      <w:color w:val="60a0b0"/>
      <w:i/>
    </w:rPr>
  </w:style>
  <w:style w:type="character" w:customStyle="1" w:styleId="DocumentationTok">
    <w:name w:val="DocumentationTok"/>
    <w:basedOn w:val="VerbatimChar"/>
    <w:rPr>
      <w:color w:val="ba2121"/>
      <w:i/>
    </w:rPr>
  </w:style>
  <w:style w:type="character" w:customStyle="1" w:styleId="AnnotationTok">
    <w:name w:val="AnnotationTok"/>
    <w:basedOn w:val="VerbatimChar"/>
    <w:rPr>
      <w:color w:val="60a0b0"/>
      <w:b/>
      <w:i/>
    </w:rPr>
  </w:style>
  <w:style w:type="character" w:customStyle="1" w:styleId="CommentVarTok">
    <w:name w:val="CommentVarTok"/>
    <w:basedOn w:val="VerbatimChar"/>
    <w:rPr>
      <w:color w:val="60a0b0"/>
      <w:b/>
      <w:i/>
    </w:rPr>
  </w:style>
  <w:style w:type="character" w:customStyle="1" w:styleId="OtherTok">
    <w:name w:val="OtherTok"/>
    <w:basedOn w:val="VerbatimChar"/>
    <w:rPr>
      <w:color w:val="007020"/>
    </w:rPr>
  </w:style>
  <w:style w:type="character" w:customStyle="1" w:styleId="FunctionTok">
    <w:name w:val="FunctionTok"/>
    <w:basedOn w:val="VerbatimChar"/>
    <w:rPr>
      <w:color w:val="06287e"/>
    </w:rPr>
  </w:style>
  <w:style w:type="character" w:customStyle="1" w:styleId="VariableTok">
    <w:name w:val="VariableTok"/>
    <w:basedOn w:val="VerbatimChar"/>
    <w:rPr>
      <w:color w:val="19177c"/>
    </w:rPr>
  </w:style>
  <w:style w:type="character" w:customStyle="1" w:styleId="ControlFlowTok">
    <w:name w:val="ControlFlowTok"/>
    <w:basedOn w:val="VerbatimChar"/>
    <w:rPr>
      <w:color w:val="007020"/>
      <w:b/>
    </w:rPr>
  </w:style>
  <w:style w:type="character" w:customStyle="1" w:styleId="OperatorTok">
    <w:name w:val="OperatorTok"/>
    <w:basedOn w:val="VerbatimChar"/>
    <w:rPr>
      <w:color w:val="666666"/>
    </w:rPr>
  </w:style>
  <w:style w:type="character" w:customStyle="1" w:styleId="BuiltInTok">
    <w:name w:val="BuiltInTok"/>
    <w:basedOn w:val="VerbatimChar"/>
    <w:rPr/>
  </w:style>
  <w:style w:type="character" w:customStyle="1" w:styleId="ExtensionTok">
    <w:name w:val="ExtensionTok"/>
    <w:basedOn w:val="VerbatimChar"/>
    <w:rPr/>
  </w:style>
  <w:style w:type="character" w:customStyle="1" w:styleId="PreprocessorTok">
    <w:name w:val="PreprocessorTok"/>
    <w:basedOn w:val="VerbatimChar"/>
    <w:rPr>
      <w:color w:val="bc7a00"/>
    </w:rPr>
  </w:style>
  <w:style w:type="character" w:customStyle="1" w:styleId="AttributeTok">
    <w:name w:val="AttributeTok"/>
    <w:basedOn w:val="VerbatimChar"/>
    <w:rPr>
      <w:color w:val="7d9029"/>
    </w:rPr>
  </w:style>
  <w:style w:type="character" w:customStyle="1" w:styleId="RegionMarkerTok">
    <w:name w:val="RegionMarkerTok"/>
    <w:basedOn w:val="VerbatimChar"/>
    <w:rPr/>
  </w:style>
  <w:style w:type="character" w:customStyle="1" w:styleId="InformationTok">
    <w:name w:val="InformationTok"/>
    <w:basedOn w:val="VerbatimChar"/>
    <w:rPr>
      <w:color w:val="60a0b0"/>
      <w:b/>
      <w:i/>
    </w:rPr>
  </w:style>
  <w:style w:type="character" w:customStyle="1" w:styleId="WarningTok">
    <w:name w:val="WarningTok"/>
    <w:basedOn w:val="VerbatimChar"/>
    <w:rPr>
      <w:color w:val="60a0b0"/>
      <w:b/>
      <w:i/>
    </w:rPr>
  </w:style>
  <w:style w:type="character" w:customStyle="1" w:styleId="AlertTok">
    <w:name w:val="AlertTok"/>
    <w:basedOn w:val="VerbatimChar"/>
    <w:rPr>
      <w:color w:val="ff0000"/>
      <w:b/>
    </w:rPr>
  </w:style>
  <w:style w:type="character" w:customStyle="1" w:styleId="ErrorTok">
    <w:name w:val="ErrorTok"/>
    <w:basedOn w:val="VerbatimChar"/>
    <w:rPr>
      <w:color w:val="ff0000"/>
      <w:b/>
    </w:rPr>
  </w:style>
  <w:style w:type="character" w:customStyle="1" w:styleId="NormalTok">
    <w:name w:val="NormalTok"/>
    <w:basedOn w:val="VerbatimChar"/>
    <w:rPr/>
  </w:style>
</w:styles>
</file>

<file path=word/webSettings.xml><?xml version="1.0" encoding="utf-8"?>
<ns0:webSettings xmlns:ns0="http://schemas.openxmlformats.org/wordprocessingml/2006/main">
  <ns0:allowPNG/>
  <ns0:doNotSaveAsSingleFile/>
</ns0:webSettings>
</file>

<file path=word/_rels/document.xml.rels><?xml version="1.0" encoding="UTF-8"?><Relationships xmlns="http://schemas.openxmlformats.org/package/2006/relationships"><Relationship Type="http://schemas.openxmlformats.org/officeDocument/2006/relationships/numbering" Id="rId1" Target="numbering.xml" /><Relationship Type="http://schemas.openxmlformats.org/officeDocument/2006/relationships/styles" Id="rId2" Target="styles.xml" /><Relationship Type="http://schemas.openxmlformats.org/officeDocument/2006/relationships/settings" Id="rId3" Target="settings.xml" /><Relationship Type="http://schemas.openxmlformats.org/officeDocument/2006/relationships/webSettings" Id="rId4" Target="webSettings.xml" /><Relationship Type="http://schemas.openxmlformats.org/officeDocument/2006/relationships/fontTable" Id="rId5" Target="fontTable.xml" /><Relationship Type="http://schemas.openxmlformats.org/officeDocument/2006/relationships/theme" Id="rId6" Target="theme/theme1.xml" /><Relationship Type="http://schemas.openxmlformats.org/officeDocument/2006/relationships/footnotes" Id="rId7" Target="footnotes.xml" /><Relationship Type="http://schemas.openxmlformats.org/officeDocument/2006/relationships/comments" Id="rId8" Target="comments.xml" /><Relationship Type="http://schemas.openxmlformats.org/officeDocument/2006/relationships/image" Id="rId20" Target="media/rId20.png" /><Relationship Type="http://schemas.openxmlformats.org/officeDocument/2006/relationships/image" Id="rId27" Target="media/rId27.png" /><Relationship Type="http://schemas.openxmlformats.org/officeDocument/2006/relationships/image" Id="rId28" Target="media/rId28.png" /><Relationship Type="http://schemas.openxmlformats.org/officeDocument/2006/relationships/image" Id="rId26" Target="media/rId26.png" /><Relationship Type="http://schemas.openxmlformats.org/officeDocument/2006/relationships/image" Id="rId23" Target="media/rId23.png" /><Relationship Type="http://schemas.openxmlformats.org/officeDocument/2006/relationships/image" Id="rId31" Target="media/rId31.png" /><Relationship Type="http://schemas.openxmlformats.org/officeDocument/2006/relationships/image" Id="rId24" Target="media/rId24.png" /><Relationship Type="http://schemas.openxmlformats.org/officeDocument/2006/relationships/image" Id="rId22" Target="media/rId22.png" /><Relationship Type="http://schemas.openxmlformats.org/officeDocument/2006/relationships/image" Id="rId25" Target="media/rId25.png" /><Relationship Type="http://schemas.openxmlformats.org/officeDocument/2006/relationships/image" Id="rId29" Target="media/rId29.png" /><Relationship Type="http://schemas.openxmlformats.org/officeDocument/2006/relationships/image" Id="rId30" Target="media/rId30.png" /><Relationship Type="http://schemas.openxmlformats.org/officeDocument/2006/relationships/image" Id="rId33" Target="media/rId33.png" /><Relationship Type="http://schemas.openxmlformats.org/officeDocument/2006/relationships/image" Id="rId37" Target="media/rId37.png" /><Relationship Type="http://schemas.openxmlformats.org/officeDocument/2006/relationships/image" Id="rId35" Target="media/rId35.png" /><Relationship Type="http://schemas.openxmlformats.org/officeDocument/2006/relationships/image" Id="rId36" Target="media/rId36.png" /><Relationship Type="http://schemas.openxmlformats.org/officeDocument/2006/relationships/image" Id="rId34" Target="media/rId34.png" /><Relationship Type="http://schemas.openxmlformats.org/officeDocument/2006/relationships/image" Id="rId42" Target="media/rId42.png" /><Relationship Type="http://schemas.openxmlformats.org/officeDocument/2006/relationships/image" Id="rId39" Target="media/rId39.png" /><Relationship Type="http://schemas.openxmlformats.org/officeDocument/2006/relationships/image" Id="rId44" Target="media/rId44.png" /><Relationship Type="http://schemas.openxmlformats.org/officeDocument/2006/relationships/image" Id="rId43" Target="media/rId43.png" /><Relationship Type="http://schemas.openxmlformats.org/officeDocument/2006/relationships/image" Id="rId40" Target="media/rId40.png" /><Relationship Type="http://schemas.openxmlformats.org/officeDocument/2006/relationships/image" Id="rId41" Target="media/rId41.png" /></Relationships>
</file>

<file path=word/_rels/footnotes.xml.rels><?xml version="1.0" encoding="UTF-8"?><Relationships xmlns="http://schemas.openxmlformats.org/package/2006/relationships" />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Words>83</Words>
  <SharedDoc>false</SharedDoc>
  <HyperlinksChanged>false</HyperlinksChanged>
  <Lines>12</Lines>
  <AppVersion>12.0000</AppVersion>
  <LinksUpToDate>false</LinksUpToDate>
  <Application>Microsoft Word 12.0.0</Application>
  <CharactersWithSpaces>583</CharactersWithSpaces>
  <Template>Normal.dotm</Template>
  <DocSecurity>0</DocSecurity>
  <TotalTime>6</TotalTime>
  <ScaleCrop>false</ScaleCrop>
  <Characters>475</Characters>
  <Paragraphs>8</Paragraphs>
  <Pages>1</Page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keywords/>
  <dcterms:created xsi:type="dcterms:W3CDTF">2023-02-02T10:53:15Z</dcterms:created>
  <dcterms:modified xsi:type="dcterms:W3CDTF">2023-02-02T10:53:15Z</dcterms:modified>
</cp:coreProperties>
</file>

<file path=docProps/custom.xml><?xml version="1.0" encoding="utf-8"?>
<Properties xmlns="http://schemas.openxmlformats.org/officeDocument/2006/custom-properties" xmlns:vt="http://schemas.openxmlformats.org/officeDocument/2006/docPropsVTypes"/>
</file>